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46576" w:rsidRDefault="00146576"/>
    <w:p w14:paraId="00000002" w14:textId="77777777" w:rsidR="00146576" w:rsidRDefault="00146576"/>
    <w:p w14:paraId="00000003" w14:textId="77777777" w:rsidR="00146576" w:rsidRDefault="00000000">
      <w:pPr>
        <w:spacing w:after="160" w:line="310" w:lineRule="auto"/>
        <w:jc w:val="center"/>
        <w:rPr>
          <w:b/>
          <w:color w:val="221E1F"/>
          <w:sz w:val="52"/>
          <w:szCs w:val="52"/>
        </w:rPr>
      </w:pPr>
      <w:r>
        <w:rPr>
          <w:b/>
          <w:color w:val="221E1F"/>
          <w:sz w:val="52"/>
          <w:szCs w:val="52"/>
        </w:rPr>
        <w:t>The Cryogen Plus LLC</w:t>
      </w:r>
    </w:p>
    <w:p w14:paraId="00000004" w14:textId="77777777" w:rsidR="00146576" w:rsidRDefault="00000000">
      <w:pPr>
        <w:spacing w:after="160" w:line="310" w:lineRule="auto"/>
        <w:jc w:val="center"/>
        <w:rPr>
          <w:b/>
          <w:color w:val="221E1F"/>
          <w:sz w:val="52"/>
          <w:szCs w:val="52"/>
        </w:rPr>
      </w:pPr>
      <w:r>
        <w:rPr>
          <w:b/>
          <w:color w:val="221E1F"/>
          <w:sz w:val="52"/>
          <w:szCs w:val="52"/>
        </w:rPr>
        <w:t>EMPLOYEE HANDBOOK</w:t>
      </w:r>
    </w:p>
    <w:p w14:paraId="00000005" w14:textId="77777777" w:rsidR="00146576" w:rsidRDefault="00146576"/>
    <w:p w14:paraId="00000006" w14:textId="77777777" w:rsidR="00146576" w:rsidRDefault="00146576"/>
    <w:p w14:paraId="00000007" w14:textId="77777777" w:rsidR="00146576" w:rsidRDefault="00146576"/>
    <w:p w14:paraId="00000008" w14:textId="77777777" w:rsidR="00146576" w:rsidRDefault="00146576"/>
    <w:p w14:paraId="00000009" w14:textId="77777777" w:rsidR="00146576" w:rsidRDefault="00146576"/>
    <w:p w14:paraId="0000000A" w14:textId="77777777" w:rsidR="00146576" w:rsidRDefault="00146576"/>
    <w:p w14:paraId="0000000B" w14:textId="77777777" w:rsidR="00146576" w:rsidRDefault="00146576"/>
    <w:p w14:paraId="0000000C" w14:textId="77777777" w:rsidR="00146576" w:rsidRDefault="00146576"/>
    <w:p w14:paraId="0000000D" w14:textId="77777777" w:rsidR="00146576" w:rsidRDefault="00146576"/>
    <w:p w14:paraId="0000000E" w14:textId="63F34397" w:rsidR="00146576" w:rsidRDefault="00000000">
      <w:pPr>
        <w:spacing w:after="160" w:line="310" w:lineRule="auto"/>
        <w:rPr>
          <w:b/>
          <w:color w:val="221E1F"/>
          <w:sz w:val="28"/>
          <w:szCs w:val="28"/>
        </w:rPr>
      </w:pPr>
      <w:r>
        <w:rPr>
          <w:b/>
          <w:color w:val="221E1F"/>
          <w:sz w:val="28"/>
          <w:szCs w:val="28"/>
        </w:rPr>
        <w:t xml:space="preserve">Last updated: </w:t>
      </w:r>
      <w:r w:rsidR="00D51D54">
        <w:rPr>
          <w:b/>
          <w:color w:val="221E1F"/>
          <w:sz w:val="28"/>
          <w:szCs w:val="28"/>
        </w:rPr>
        <w:t>July</w:t>
      </w:r>
      <w:r>
        <w:rPr>
          <w:b/>
          <w:color w:val="221E1F"/>
          <w:sz w:val="28"/>
          <w:szCs w:val="28"/>
        </w:rPr>
        <w:t xml:space="preserve"> 2022</w:t>
      </w:r>
    </w:p>
    <w:p w14:paraId="0000000F" w14:textId="77777777" w:rsidR="00146576" w:rsidRDefault="00000000">
      <w:pPr>
        <w:spacing w:after="160" w:line="310" w:lineRule="auto"/>
        <w:jc w:val="center"/>
        <w:rPr>
          <w:b/>
          <w:color w:val="221E1F"/>
          <w:sz w:val="36"/>
          <w:szCs w:val="36"/>
        </w:rPr>
      </w:pPr>
      <w:r>
        <w:rPr>
          <w:b/>
          <w:color w:val="221E1F"/>
          <w:sz w:val="36"/>
          <w:szCs w:val="36"/>
        </w:rPr>
        <w:t>Welcome</w:t>
      </w:r>
    </w:p>
    <w:p w14:paraId="00000010" w14:textId="77777777" w:rsidR="00146576" w:rsidRDefault="00000000">
      <w:pPr>
        <w:spacing w:after="160" w:line="288" w:lineRule="auto"/>
        <w:jc w:val="both"/>
        <w:rPr>
          <w:color w:val="221E1F"/>
          <w:sz w:val="24"/>
          <w:szCs w:val="24"/>
        </w:rPr>
      </w:pPr>
      <w:r>
        <w:rPr>
          <w:color w:val="221E1F"/>
          <w:sz w:val="24"/>
          <w:szCs w:val="24"/>
        </w:rPr>
        <w:t xml:space="preserve">Welcome to </w:t>
      </w:r>
      <w:r>
        <w:rPr>
          <w:b/>
          <w:color w:val="221E1F"/>
          <w:sz w:val="24"/>
          <w:szCs w:val="24"/>
        </w:rPr>
        <w:t>The Cryogen Plus LLC</w:t>
      </w:r>
      <w:r>
        <w:rPr>
          <w:color w:val="221E1F"/>
          <w:sz w:val="24"/>
          <w:szCs w:val="24"/>
        </w:rPr>
        <w:t xml:space="preserve">! We are delighted that you have chosen to join our organization and hope that you will enjoy a long and successful career with us. As you become familiar with our culture and mission, we hope you will take advantage of opportunities to enhance your career and further </w:t>
      </w:r>
      <w:r>
        <w:rPr>
          <w:b/>
          <w:color w:val="221E1F"/>
          <w:sz w:val="24"/>
          <w:szCs w:val="24"/>
        </w:rPr>
        <w:t>The Cryogen Plus LLC</w:t>
      </w:r>
      <w:r>
        <w:rPr>
          <w:color w:val="221E1F"/>
          <w:sz w:val="24"/>
          <w:szCs w:val="24"/>
        </w:rPr>
        <w:t xml:space="preserve">’s goals. </w:t>
      </w:r>
    </w:p>
    <w:p w14:paraId="00000011" w14:textId="77777777" w:rsidR="00146576" w:rsidRDefault="00000000">
      <w:pPr>
        <w:spacing w:after="160" w:line="288" w:lineRule="auto"/>
        <w:jc w:val="both"/>
        <w:rPr>
          <w:color w:val="221E1F"/>
          <w:sz w:val="24"/>
          <w:szCs w:val="24"/>
        </w:rPr>
      </w:pPr>
      <w:r>
        <w:rPr>
          <w:color w:val="221E1F"/>
          <w:sz w:val="24"/>
          <w:szCs w:val="24"/>
        </w:rPr>
        <w:t xml:space="preserve">You are joining an organization that has a reputation for outstanding leadership, innovation, and expertise. Our employees use their creativity and talent to invent new solutions, meet new demands, and offer the most effective services/products in the industry. With your active involvement, creativity, and support, </w:t>
      </w:r>
      <w:r>
        <w:rPr>
          <w:b/>
          <w:color w:val="221E1F"/>
          <w:sz w:val="24"/>
          <w:szCs w:val="24"/>
        </w:rPr>
        <w:t>The Cryogen Plus LLC</w:t>
      </w:r>
      <w:r>
        <w:rPr>
          <w:color w:val="221E1F"/>
          <w:sz w:val="24"/>
          <w:szCs w:val="24"/>
        </w:rPr>
        <w:t xml:space="preserve"> will continue to achieve its goals. We sincerely hope you will take pride in being an important part of </w:t>
      </w:r>
      <w:r>
        <w:rPr>
          <w:b/>
          <w:color w:val="221E1F"/>
          <w:sz w:val="24"/>
          <w:szCs w:val="24"/>
        </w:rPr>
        <w:t>The Cryogen Plus LLC</w:t>
      </w:r>
      <w:r>
        <w:rPr>
          <w:color w:val="221E1F"/>
          <w:sz w:val="24"/>
          <w:szCs w:val="24"/>
        </w:rPr>
        <w:t xml:space="preserve">'s success. </w:t>
      </w:r>
    </w:p>
    <w:p w14:paraId="00000012" w14:textId="77777777" w:rsidR="00146576" w:rsidRDefault="00000000">
      <w:pPr>
        <w:spacing w:after="160" w:line="288" w:lineRule="auto"/>
        <w:jc w:val="both"/>
        <w:rPr>
          <w:color w:val="221E1F"/>
          <w:sz w:val="24"/>
          <w:szCs w:val="24"/>
        </w:rPr>
      </w:pPr>
      <w:r>
        <w:rPr>
          <w:color w:val="221E1F"/>
          <w:sz w:val="24"/>
          <w:szCs w:val="24"/>
        </w:rPr>
        <w:t xml:space="preserve">Please take time to review the policies contained in this handbook. If you have questions, feel free to ask your supervisor or to contact the Human Resources Department. </w:t>
      </w:r>
    </w:p>
    <w:p w14:paraId="4BF37BF2" w14:textId="77777777" w:rsidR="00D51D54" w:rsidRDefault="00D51D54">
      <w:pPr>
        <w:spacing w:before="240" w:after="240" w:line="288" w:lineRule="auto"/>
        <w:jc w:val="center"/>
        <w:rPr>
          <w:b/>
          <w:color w:val="221E1F"/>
          <w:sz w:val="36"/>
          <w:szCs w:val="36"/>
        </w:rPr>
      </w:pPr>
    </w:p>
    <w:p w14:paraId="7077AC34" w14:textId="77777777" w:rsidR="00D51D54" w:rsidRDefault="00D51D54">
      <w:pPr>
        <w:spacing w:before="240" w:after="240" w:line="288" w:lineRule="auto"/>
        <w:jc w:val="center"/>
        <w:rPr>
          <w:b/>
          <w:color w:val="221E1F"/>
          <w:sz w:val="36"/>
          <w:szCs w:val="36"/>
        </w:rPr>
      </w:pPr>
    </w:p>
    <w:p w14:paraId="0205E8D0" w14:textId="77777777" w:rsidR="00D51D54" w:rsidRDefault="00D51D54">
      <w:pPr>
        <w:spacing w:before="240" w:after="240" w:line="288" w:lineRule="auto"/>
        <w:jc w:val="center"/>
        <w:rPr>
          <w:b/>
          <w:color w:val="221E1F"/>
          <w:sz w:val="36"/>
          <w:szCs w:val="36"/>
        </w:rPr>
      </w:pPr>
    </w:p>
    <w:p w14:paraId="00000013" w14:textId="3A163BEE" w:rsidR="00146576" w:rsidRDefault="00000000">
      <w:pPr>
        <w:spacing w:before="240" w:after="240" w:line="288" w:lineRule="auto"/>
        <w:jc w:val="center"/>
        <w:rPr>
          <w:b/>
          <w:color w:val="221E1F"/>
          <w:sz w:val="36"/>
          <w:szCs w:val="36"/>
        </w:rPr>
      </w:pPr>
      <w:r>
        <w:rPr>
          <w:b/>
          <w:color w:val="221E1F"/>
          <w:sz w:val="36"/>
          <w:szCs w:val="36"/>
        </w:rPr>
        <w:lastRenderedPageBreak/>
        <w:t>TABLE OF CONTENTS</w:t>
      </w:r>
    </w:p>
    <w:p w14:paraId="00000014" w14:textId="77777777" w:rsidR="00146576" w:rsidRDefault="00146576"/>
    <w:p w14:paraId="00000015" w14:textId="77777777" w:rsidR="00146576" w:rsidRDefault="00000000">
      <w:pPr>
        <w:spacing w:before="120" w:after="120" w:line="288" w:lineRule="auto"/>
        <w:rPr>
          <w:b/>
          <w:color w:val="221E1F"/>
          <w:sz w:val="24"/>
          <w:szCs w:val="24"/>
        </w:rPr>
      </w:pPr>
      <w:r>
        <w:rPr>
          <w:b/>
          <w:color w:val="221E1F"/>
          <w:sz w:val="24"/>
          <w:szCs w:val="24"/>
        </w:rPr>
        <w:t>Employment at Will</w:t>
      </w:r>
    </w:p>
    <w:p w14:paraId="00000016" w14:textId="77777777" w:rsidR="00146576" w:rsidRDefault="00000000">
      <w:pPr>
        <w:spacing w:before="120" w:after="120" w:line="288" w:lineRule="auto"/>
        <w:rPr>
          <w:b/>
          <w:color w:val="221E1F"/>
          <w:sz w:val="24"/>
          <w:szCs w:val="24"/>
        </w:rPr>
      </w:pPr>
      <w:r>
        <w:rPr>
          <w:b/>
          <w:color w:val="221E1F"/>
          <w:sz w:val="24"/>
          <w:szCs w:val="24"/>
        </w:rPr>
        <w:t>Equal Opportunity and Commitment to Diversity</w:t>
      </w:r>
    </w:p>
    <w:p w14:paraId="00000017" w14:textId="77777777" w:rsidR="00146576" w:rsidRDefault="00000000">
      <w:pPr>
        <w:spacing w:line="288" w:lineRule="auto"/>
        <w:rPr>
          <w:color w:val="221E1F"/>
          <w:sz w:val="24"/>
          <w:szCs w:val="24"/>
        </w:rPr>
      </w:pPr>
      <w:r>
        <w:rPr>
          <w:color w:val="221E1F"/>
          <w:sz w:val="24"/>
          <w:szCs w:val="24"/>
        </w:rPr>
        <w:tab/>
        <w:t>Equal Opportunity</w:t>
      </w:r>
    </w:p>
    <w:p w14:paraId="00000018" w14:textId="77777777" w:rsidR="00146576" w:rsidRDefault="00000000">
      <w:pPr>
        <w:spacing w:line="288" w:lineRule="auto"/>
        <w:rPr>
          <w:color w:val="221E1F"/>
          <w:sz w:val="24"/>
          <w:szCs w:val="24"/>
        </w:rPr>
      </w:pPr>
      <w:r>
        <w:rPr>
          <w:color w:val="221E1F"/>
          <w:sz w:val="24"/>
          <w:szCs w:val="24"/>
        </w:rPr>
        <w:tab/>
        <w:t>Americans with Disabilities Act (ADA) and Reasonable Accommodation</w:t>
      </w:r>
    </w:p>
    <w:p w14:paraId="00000019" w14:textId="77777777" w:rsidR="00146576" w:rsidRDefault="00000000">
      <w:pPr>
        <w:spacing w:line="288" w:lineRule="auto"/>
        <w:rPr>
          <w:color w:val="221E1F"/>
          <w:sz w:val="24"/>
          <w:szCs w:val="24"/>
        </w:rPr>
      </w:pPr>
      <w:r>
        <w:rPr>
          <w:color w:val="221E1F"/>
          <w:sz w:val="24"/>
          <w:szCs w:val="24"/>
        </w:rPr>
        <w:tab/>
        <w:t>Commitment to Diversity</w:t>
      </w:r>
    </w:p>
    <w:p w14:paraId="0000001A" w14:textId="77777777" w:rsidR="00146576" w:rsidRDefault="00000000">
      <w:pPr>
        <w:spacing w:line="288" w:lineRule="auto"/>
        <w:rPr>
          <w:color w:val="221E1F"/>
          <w:sz w:val="24"/>
          <w:szCs w:val="24"/>
        </w:rPr>
      </w:pPr>
      <w:r>
        <w:rPr>
          <w:color w:val="221E1F"/>
          <w:sz w:val="24"/>
          <w:szCs w:val="24"/>
        </w:rPr>
        <w:tab/>
        <w:t>Harassment and Complaint Procedure</w:t>
      </w:r>
    </w:p>
    <w:p w14:paraId="0000001B" w14:textId="77777777" w:rsidR="00146576" w:rsidRDefault="00000000">
      <w:pPr>
        <w:spacing w:before="120" w:after="120" w:line="288" w:lineRule="auto"/>
        <w:rPr>
          <w:b/>
          <w:color w:val="221E1F"/>
          <w:sz w:val="24"/>
          <w:szCs w:val="24"/>
        </w:rPr>
      </w:pPr>
      <w:r>
        <w:rPr>
          <w:b/>
          <w:color w:val="221E1F"/>
          <w:sz w:val="24"/>
          <w:szCs w:val="24"/>
        </w:rPr>
        <w:t>Conflicts of Interest and Confidentiality</w:t>
      </w:r>
    </w:p>
    <w:p w14:paraId="0000001C" w14:textId="77777777" w:rsidR="00146576" w:rsidRDefault="00000000">
      <w:pPr>
        <w:spacing w:line="288" w:lineRule="auto"/>
        <w:rPr>
          <w:color w:val="221E1F"/>
          <w:sz w:val="24"/>
          <w:szCs w:val="24"/>
        </w:rPr>
      </w:pPr>
      <w:r>
        <w:rPr>
          <w:color w:val="221E1F"/>
          <w:sz w:val="24"/>
          <w:szCs w:val="24"/>
        </w:rPr>
        <w:tab/>
        <w:t>Conflicts of Interest</w:t>
      </w:r>
    </w:p>
    <w:p w14:paraId="0000001D" w14:textId="77777777" w:rsidR="00146576" w:rsidRDefault="00000000">
      <w:pPr>
        <w:spacing w:line="288" w:lineRule="auto"/>
        <w:rPr>
          <w:color w:val="221E1F"/>
          <w:sz w:val="24"/>
          <w:szCs w:val="24"/>
        </w:rPr>
      </w:pPr>
      <w:r>
        <w:rPr>
          <w:color w:val="221E1F"/>
          <w:sz w:val="24"/>
          <w:szCs w:val="24"/>
        </w:rPr>
        <w:tab/>
        <w:t>Confidential Information</w:t>
      </w:r>
    </w:p>
    <w:p w14:paraId="0000001E" w14:textId="77777777" w:rsidR="00146576" w:rsidRDefault="00000000">
      <w:pPr>
        <w:spacing w:before="120" w:after="120" w:line="288" w:lineRule="auto"/>
        <w:rPr>
          <w:b/>
          <w:color w:val="221E1F"/>
          <w:sz w:val="24"/>
          <w:szCs w:val="24"/>
        </w:rPr>
      </w:pPr>
      <w:r>
        <w:rPr>
          <w:b/>
          <w:color w:val="221E1F"/>
          <w:sz w:val="24"/>
          <w:szCs w:val="24"/>
        </w:rPr>
        <w:t>Employment Relationship</w:t>
      </w:r>
    </w:p>
    <w:p w14:paraId="0000001F" w14:textId="77777777" w:rsidR="00146576" w:rsidRDefault="00000000">
      <w:pPr>
        <w:spacing w:line="288" w:lineRule="auto"/>
        <w:rPr>
          <w:color w:val="221E1F"/>
          <w:sz w:val="24"/>
          <w:szCs w:val="24"/>
        </w:rPr>
      </w:pPr>
      <w:r>
        <w:rPr>
          <w:color w:val="221E1F"/>
          <w:sz w:val="24"/>
          <w:szCs w:val="24"/>
        </w:rPr>
        <w:tab/>
        <w:t>Employment Classification</w:t>
      </w:r>
    </w:p>
    <w:p w14:paraId="00000020" w14:textId="77777777" w:rsidR="00146576" w:rsidRDefault="00000000">
      <w:pPr>
        <w:spacing w:line="288" w:lineRule="auto"/>
        <w:rPr>
          <w:color w:val="221E1F"/>
          <w:sz w:val="24"/>
          <w:szCs w:val="24"/>
        </w:rPr>
      </w:pPr>
      <w:r>
        <w:rPr>
          <w:color w:val="221E1F"/>
          <w:sz w:val="24"/>
          <w:szCs w:val="24"/>
        </w:rPr>
        <w:tab/>
        <w:t>Work Week and Hours of Work</w:t>
      </w:r>
    </w:p>
    <w:p w14:paraId="00000021" w14:textId="77777777" w:rsidR="00146576" w:rsidRDefault="00000000">
      <w:pPr>
        <w:spacing w:line="288" w:lineRule="auto"/>
        <w:rPr>
          <w:color w:val="221E1F"/>
          <w:sz w:val="24"/>
          <w:szCs w:val="24"/>
        </w:rPr>
      </w:pPr>
      <w:r>
        <w:rPr>
          <w:color w:val="221E1F"/>
          <w:sz w:val="24"/>
          <w:szCs w:val="24"/>
        </w:rPr>
        <w:tab/>
        <w:t>Meal and Rest Breaks</w:t>
      </w:r>
    </w:p>
    <w:p w14:paraId="00000022" w14:textId="77777777" w:rsidR="00146576" w:rsidRDefault="00000000">
      <w:pPr>
        <w:spacing w:line="288" w:lineRule="auto"/>
        <w:ind w:firstLine="720"/>
        <w:rPr>
          <w:color w:val="221E1F"/>
          <w:sz w:val="24"/>
          <w:szCs w:val="24"/>
        </w:rPr>
      </w:pPr>
      <w:r>
        <w:rPr>
          <w:color w:val="221E1F"/>
          <w:sz w:val="24"/>
          <w:szCs w:val="24"/>
        </w:rPr>
        <w:t>Time Records</w:t>
      </w:r>
    </w:p>
    <w:p w14:paraId="00000023" w14:textId="77777777" w:rsidR="00146576" w:rsidRDefault="00000000">
      <w:pPr>
        <w:spacing w:line="288" w:lineRule="auto"/>
        <w:rPr>
          <w:color w:val="221E1F"/>
          <w:sz w:val="24"/>
          <w:szCs w:val="24"/>
        </w:rPr>
      </w:pPr>
      <w:r>
        <w:rPr>
          <w:color w:val="221E1F"/>
          <w:sz w:val="24"/>
          <w:szCs w:val="24"/>
        </w:rPr>
        <w:tab/>
        <w:t>Overtime</w:t>
      </w:r>
    </w:p>
    <w:p w14:paraId="00000024" w14:textId="77777777" w:rsidR="00146576" w:rsidRDefault="00000000">
      <w:pPr>
        <w:spacing w:line="288" w:lineRule="auto"/>
        <w:rPr>
          <w:color w:val="221E1F"/>
          <w:sz w:val="24"/>
          <w:szCs w:val="24"/>
        </w:rPr>
      </w:pPr>
      <w:r>
        <w:rPr>
          <w:color w:val="221E1F"/>
          <w:sz w:val="24"/>
          <w:szCs w:val="24"/>
        </w:rPr>
        <w:tab/>
        <w:t>Deductions from Pay/Safe Harbor</w:t>
      </w:r>
    </w:p>
    <w:p w14:paraId="00000025" w14:textId="77777777" w:rsidR="00146576" w:rsidRDefault="00000000">
      <w:pPr>
        <w:spacing w:line="288" w:lineRule="auto"/>
        <w:rPr>
          <w:color w:val="221E1F"/>
          <w:sz w:val="24"/>
          <w:szCs w:val="24"/>
        </w:rPr>
      </w:pPr>
      <w:r>
        <w:rPr>
          <w:color w:val="221E1F"/>
          <w:sz w:val="24"/>
          <w:szCs w:val="24"/>
        </w:rPr>
        <w:tab/>
        <w:t>Paychecks</w:t>
      </w:r>
    </w:p>
    <w:p w14:paraId="00000026" w14:textId="77777777" w:rsidR="00146576" w:rsidRDefault="00000000">
      <w:pPr>
        <w:spacing w:line="288" w:lineRule="auto"/>
        <w:ind w:firstLine="720"/>
        <w:rPr>
          <w:color w:val="221E1F"/>
          <w:sz w:val="24"/>
          <w:szCs w:val="24"/>
        </w:rPr>
      </w:pPr>
      <w:r>
        <w:rPr>
          <w:color w:val="221E1F"/>
          <w:sz w:val="24"/>
          <w:szCs w:val="24"/>
        </w:rPr>
        <w:t>Access to Personnel Files</w:t>
      </w:r>
    </w:p>
    <w:p w14:paraId="00000027" w14:textId="77777777" w:rsidR="00146576" w:rsidRDefault="00000000">
      <w:pPr>
        <w:spacing w:line="288" w:lineRule="auto"/>
        <w:ind w:firstLine="720"/>
        <w:rPr>
          <w:color w:val="221E1F"/>
          <w:sz w:val="24"/>
          <w:szCs w:val="24"/>
        </w:rPr>
      </w:pPr>
      <w:r>
        <w:rPr>
          <w:color w:val="221E1F"/>
          <w:sz w:val="24"/>
          <w:szCs w:val="24"/>
        </w:rPr>
        <w:t>Employment of Relatives and Domestic Partners</w:t>
      </w:r>
    </w:p>
    <w:p w14:paraId="00000028" w14:textId="77777777" w:rsidR="00146576" w:rsidRDefault="00000000">
      <w:pPr>
        <w:spacing w:line="288" w:lineRule="auto"/>
        <w:ind w:firstLine="720"/>
        <w:rPr>
          <w:color w:val="221E1F"/>
          <w:sz w:val="24"/>
          <w:szCs w:val="24"/>
        </w:rPr>
      </w:pPr>
      <w:r>
        <w:rPr>
          <w:color w:val="221E1F"/>
          <w:sz w:val="24"/>
          <w:szCs w:val="24"/>
        </w:rPr>
        <w:t>Separation from Employment</w:t>
      </w:r>
    </w:p>
    <w:p w14:paraId="00000029" w14:textId="77777777" w:rsidR="00146576" w:rsidRDefault="00000000">
      <w:pPr>
        <w:spacing w:before="120" w:after="120" w:line="288" w:lineRule="auto"/>
        <w:rPr>
          <w:b/>
          <w:color w:val="221E1F"/>
          <w:sz w:val="24"/>
          <w:szCs w:val="24"/>
        </w:rPr>
      </w:pPr>
      <w:r>
        <w:rPr>
          <w:b/>
          <w:color w:val="221E1F"/>
          <w:sz w:val="24"/>
          <w:szCs w:val="24"/>
        </w:rPr>
        <w:t>Workplace Safety</w:t>
      </w:r>
    </w:p>
    <w:p w14:paraId="0000002A" w14:textId="77777777" w:rsidR="00146576" w:rsidRDefault="00000000">
      <w:pPr>
        <w:spacing w:line="288" w:lineRule="auto"/>
        <w:rPr>
          <w:color w:val="221E1F"/>
          <w:sz w:val="24"/>
          <w:szCs w:val="24"/>
        </w:rPr>
      </w:pPr>
      <w:r>
        <w:rPr>
          <w:color w:val="221E1F"/>
          <w:sz w:val="24"/>
          <w:szCs w:val="24"/>
        </w:rPr>
        <w:tab/>
        <w:t>Drug-Free Workplace</w:t>
      </w:r>
    </w:p>
    <w:p w14:paraId="0000002B" w14:textId="77777777" w:rsidR="00146576" w:rsidRDefault="00000000">
      <w:pPr>
        <w:spacing w:line="288" w:lineRule="auto"/>
        <w:rPr>
          <w:color w:val="221E1F"/>
          <w:sz w:val="24"/>
          <w:szCs w:val="24"/>
        </w:rPr>
      </w:pPr>
      <w:r>
        <w:rPr>
          <w:color w:val="221E1F"/>
          <w:sz w:val="24"/>
          <w:szCs w:val="24"/>
        </w:rPr>
        <w:tab/>
        <w:t>Smoke-Free Workplace</w:t>
      </w:r>
    </w:p>
    <w:p w14:paraId="0000002C" w14:textId="77777777" w:rsidR="00146576" w:rsidRDefault="00000000">
      <w:pPr>
        <w:spacing w:line="288" w:lineRule="auto"/>
        <w:rPr>
          <w:color w:val="221E1F"/>
          <w:sz w:val="24"/>
          <w:szCs w:val="24"/>
        </w:rPr>
      </w:pPr>
      <w:r>
        <w:rPr>
          <w:color w:val="221E1F"/>
          <w:sz w:val="24"/>
          <w:szCs w:val="24"/>
        </w:rPr>
        <w:tab/>
        <w:t>Workplace Violence Prevention</w:t>
      </w:r>
    </w:p>
    <w:p w14:paraId="0000002D" w14:textId="77777777" w:rsidR="00146576" w:rsidRDefault="00000000">
      <w:pPr>
        <w:spacing w:line="288" w:lineRule="auto"/>
        <w:rPr>
          <w:color w:val="221E1F"/>
          <w:sz w:val="24"/>
          <w:szCs w:val="24"/>
        </w:rPr>
      </w:pPr>
      <w:r>
        <w:rPr>
          <w:color w:val="221E1F"/>
          <w:sz w:val="24"/>
          <w:szCs w:val="24"/>
        </w:rPr>
        <w:tab/>
        <w:t>Commitment to Safety</w:t>
      </w:r>
    </w:p>
    <w:p w14:paraId="0000002E" w14:textId="77777777" w:rsidR="00146576" w:rsidRDefault="00000000">
      <w:pPr>
        <w:spacing w:line="288" w:lineRule="auto"/>
        <w:rPr>
          <w:color w:val="221E1F"/>
          <w:sz w:val="24"/>
          <w:szCs w:val="24"/>
        </w:rPr>
      </w:pPr>
      <w:r>
        <w:rPr>
          <w:color w:val="221E1F"/>
          <w:sz w:val="24"/>
          <w:szCs w:val="24"/>
        </w:rPr>
        <w:tab/>
        <w:t>Emergency Closings</w:t>
      </w:r>
    </w:p>
    <w:p w14:paraId="0000002F" w14:textId="77777777" w:rsidR="00146576" w:rsidRDefault="00000000">
      <w:pPr>
        <w:spacing w:before="120" w:after="120" w:line="288" w:lineRule="auto"/>
        <w:rPr>
          <w:b/>
          <w:color w:val="221E1F"/>
          <w:sz w:val="24"/>
          <w:szCs w:val="24"/>
        </w:rPr>
      </w:pPr>
      <w:r>
        <w:rPr>
          <w:b/>
          <w:color w:val="221E1F"/>
          <w:sz w:val="24"/>
          <w:szCs w:val="24"/>
        </w:rPr>
        <w:t>Workplace Guidelines</w:t>
      </w:r>
    </w:p>
    <w:p w14:paraId="00000030" w14:textId="77777777" w:rsidR="00146576" w:rsidRDefault="00000000">
      <w:pPr>
        <w:spacing w:line="288" w:lineRule="auto"/>
        <w:rPr>
          <w:color w:val="221E1F"/>
          <w:sz w:val="24"/>
          <w:szCs w:val="24"/>
        </w:rPr>
      </w:pPr>
      <w:r>
        <w:rPr>
          <w:color w:val="221E1F"/>
          <w:sz w:val="24"/>
          <w:szCs w:val="24"/>
        </w:rPr>
        <w:tab/>
        <w:t>Attendance</w:t>
      </w:r>
    </w:p>
    <w:p w14:paraId="00000031" w14:textId="77777777" w:rsidR="00146576" w:rsidRDefault="00000000">
      <w:pPr>
        <w:spacing w:line="288" w:lineRule="auto"/>
        <w:rPr>
          <w:color w:val="221E1F"/>
          <w:sz w:val="24"/>
          <w:szCs w:val="24"/>
        </w:rPr>
      </w:pPr>
      <w:r>
        <w:rPr>
          <w:color w:val="221E1F"/>
          <w:sz w:val="24"/>
          <w:szCs w:val="24"/>
        </w:rPr>
        <w:tab/>
        <w:t>Job Performance</w:t>
      </w:r>
    </w:p>
    <w:p w14:paraId="00000032" w14:textId="77777777" w:rsidR="00146576" w:rsidRDefault="00000000">
      <w:pPr>
        <w:spacing w:line="288" w:lineRule="auto"/>
        <w:rPr>
          <w:color w:val="221E1F"/>
          <w:sz w:val="24"/>
          <w:szCs w:val="24"/>
        </w:rPr>
      </w:pPr>
      <w:r>
        <w:rPr>
          <w:color w:val="221E1F"/>
          <w:sz w:val="24"/>
          <w:szCs w:val="24"/>
        </w:rPr>
        <w:tab/>
        <w:t>Outside Employment</w:t>
      </w:r>
    </w:p>
    <w:p w14:paraId="00000033" w14:textId="77777777" w:rsidR="00146576" w:rsidRDefault="00000000">
      <w:pPr>
        <w:spacing w:line="288" w:lineRule="auto"/>
        <w:rPr>
          <w:color w:val="221E1F"/>
          <w:sz w:val="24"/>
          <w:szCs w:val="24"/>
        </w:rPr>
      </w:pPr>
      <w:r>
        <w:rPr>
          <w:color w:val="221E1F"/>
          <w:sz w:val="24"/>
          <w:szCs w:val="24"/>
        </w:rPr>
        <w:tab/>
        <w:t>Dress and Grooming</w:t>
      </w:r>
    </w:p>
    <w:p w14:paraId="00000034" w14:textId="77777777" w:rsidR="00146576" w:rsidRDefault="00000000">
      <w:pPr>
        <w:spacing w:line="288" w:lineRule="auto"/>
        <w:rPr>
          <w:color w:val="221E1F"/>
          <w:sz w:val="24"/>
          <w:szCs w:val="24"/>
        </w:rPr>
      </w:pPr>
      <w:r>
        <w:rPr>
          <w:color w:val="221E1F"/>
          <w:sz w:val="24"/>
          <w:szCs w:val="24"/>
        </w:rPr>
        <w:tab/>
        <w:t>Social Media Acceptable Use</w:t>
      </w:r>
    </w:p>
    <w:p w14:paraId="00000035" w14:textId="77777777" w:rsidR="00146576" w:rsidRDefault="00000000">
      <w:pPr>
        <w:spacing w:line="288" w:lineRule="auto"/>
        <w:rPr>
          <w:color w:val="221E1F"/>
          <w:sz w:val="24"/>
          <w:szCs w:val="24"/>
        </w:rPr>
      </w:pPr>
      <w:r>
        <w:rPr>
          <w:color w:val="221E1F"/>
          <w:sz w:val="24"/>
          <w:szCs w:val="24"/>
        </w:rPr>
        <w:lastRenderedPageBreak/>
        <w:tab/>
        <w:t>Bulletin Boards</w:t>
      </w:r>
    </w:p>
    <w:p w14:paraId="00000036" w14:textId="77777777" w:rsidR="00146576" w:rsidRDefault="00000000">
      <w:pPr>
        <w:spacing w:line="288" w:lineRule="auto"/>
        <w:rPr>
          <w:color w:val="221E1F"/>
          <w:sz w:val="24"/>
          <w:szCs w:val="24"/>
        </w:rPr>
      </w:pPr>
      <w:r>
        <w:rPr>
          <w:color w:val="221E1F"/>
          <w:sz w:val="24"/>
          <w:szCs w:val="24"/>
        </w:rPr>
        <w:tab/>
        <w:t>Solicitation</w:t>
      </w:r>
    </w:p>
    <w:p w14:paraId="00000037" w14:textId="77777777" w:rsidR="00146576" w:rsidRDefault="00000000">
      <w:pPr>
        <w:spacing w:line="288" w:lineRule="auto"/>
        <w:rPr>
          <w:color w:val="221E1F"/>
          <w:sz w:val="24"/>
          <w:szCs w:val="24"/>
        </w:rPr>
      </w:pPr>
      <w:r>
        <w:rPr>
          <w:color w:val="221E1F"/>
          <w:sz w:val="24"/>
          <w:szCs w:val="24"/>
        </w:rPr>
        <w:tab/>
        <w:t>Computers, Internet, Email, and Other Resources</w:t>
      </w:r>
    </w:p>
    <w:p w14:paraId="00000038" w14:textId="77777777" w:rsidR="00146576" w:rsidRDefault="00000000">
      <w:pPr>
        <w:spacing w:before="120" w:after="120" w:line="288" w:lineRule="auto"/>
        <w:rPr>
          <w:b/>
          <w:color w:val="221E1F"/>
          <w:sz w:val="24"/>
          <w:szCs w:val="24"/>
        </w:rPr>
      </w:pPr>
      <w:r>
        <w:rPr>
          <w:b/>
          <w:color w:val="221E1F"/>
          <w:sz w:val="24"/>
          <w:szCs w:val="24"/>
        </w:rPr>
        <w:t>Time Off and Leaves of Absence</w:t>
      </w:r>
    </w:p>
    <w:p w14:paraId="00000039" w14:textId="77777777" w:rsidR="00146576" w:rsidRDefault="00000000">
      <w:pPr>
        <w:spacing w:line="288" w:lineRule="auto"/>
        <w:rPr>
          <w:color w:val="221E1F"/>
          <w:sz w:val="24"/>
          <w:szCs w:val="24"/>
        </w:rPr>
      </w:pPr>
      <w:r>
        <w:rPr>
          <w:color w:val="221E1F"/>
          <w:sz w:val="24"/>
          <w:szCs w:val="24"/>
        </w:rPr>
        <w:tab/>
        <w:t>Holidays</w:t>
      </w:r>
    </w:p>
    <w:p w14:paraId="0000003A" w14:textId="77777777" w:rsidR="00146576" w:rsidRDefault="00000000">
      <w:pPr>
        <w:spacing w:line="288" w:lineRule="auto"/>
        <w:rPr>
          <w:color w:val="221E1F"/>
          <w:sz w:val="24"/>
          <w:szCs w:val="24"/>
        </w:rPr>
      </w:pPr>
      <w:r>
        <w:rPr>
          <w:color w:val="221E1F"/>
          <w:sz w:val="24"/>
          <w:szCs w:val="24"/>
        </w:rPr>
        <w:tab/>
        <w:t>Vacation</w:t>
      </w:r>
    </w:p>
    <w:p w14:paraId="0000003B" w14:textId="77777777" w:rsidR="00146576" w:rsidRDefault="00000000">
      <w:pPr>
        <w:spacing w:line="288" w:lineRule="auto"/>
        <w:rPr>
          <w:color w:val="221E1F"/>
          <w:sz w:val="24"/>
          <w:szCs w:val="24"/>
        </w:rPr>
      </w:pPr>
      <w:r>
        <w:rPr>
          <w:color w:val="221E1F"/>
          <w:sz w:val="24"/>
          <w:szCs w:val="24"/>
        </w:rPr>
        <w:tab/>
        <w:t>Sick Leave</w:t>
      </w:r>
    </w:p>
    <w:p w14:paraId="0000003C" w14:textId="77777777" w:rsidR="00146576" w:rsidRDefault="00000000">
      <w:pPr>
        <w:spacing w:line="288" w:lineRule="auto"/>
        <w:ind w:firstLine="720"/>
        <w:rPr>
          <w:color w:val="221E1F"/>
          <w:sz w:val="24"/>
          <w:szCs w:val="24"/>
        </w:rPr>
      </w:pPr>
      <w:r>
        <w:rPr>
          <w:color w:val="221E1F"/>
          <w:sz w:val="24"/>
          <w:szCs w:val="24"/>
        </w:rPr>
        <w:t>Family and Medical Leave</w:t>
      </w:r>
    </w:p>
    <w:p w14:paraId="0000003D" w14:textId="77777777" w:rsidR="00146576" w:rsidRDefault="00000000">
      <w:pPr>
        <w:spacing w:line="288" w:lineRule="auto"/>
        <w:ind w:firstLine="720"/>
        <w:rPr>
          <w:color w:val="221E1F"/>
          <w:sz w:val="24"/>
          <w:szCs w:val="24"/>
        </w:rPr>
      </w:pPr>
      <w:r>
        <w:rPr>
          <w:color w:val="221E1F"/>
          <w:sz w:val="24"/>
          <w:szCs w:val="24"/>
        </w:rPr>
        <w:t>Military Leave</w:t>
      </w:r>
    </w:p>
    <w:p w14:paraId="0000003E" w14:textId="77777777" w:rsidR="00146576" w:rsidRDefault="00000000">
      <w:pPr>
        <w:spacing w:line="288" w:lineRule="auto"/>
        <w:ind w:firstLine="720"/>
        <w:rPr>
          <w:color w:val="221E1F"/>
          <w:sz w:val="24"/>
          <w:szCs w:val="24"/>
        </w:rPr>
      </w:pPr>
      <w:r>
        <w:rPr>
          <w:color w:val="221E1F"/>
          <w:sz w:val="24"/>
          <w:szCs w:val="24"/>
        </w:rPr>
        <w:t>Bereavement Leave</w:t>
      </w:r>
    </w:p>
    <w:p w14:paraId="0000003F" w14:textId="77777777" w:rsidR="00146576" w:rsidRDefault="00000000">
      <w:pPr>
        <w:spacing w:line="288" w:lineRule="auto"/>
        <w:ind w:firstLine="720"/>
        <w:rPr>
          <w:color w:val="221E1F"/>
          <w:sz w:val="24"/>
          <w:szCs w:val="24"/>
        </w:rPr>
      </w:pPr>
      <w:r>
        <w:rPr>
          <w:color w:val="221E1F"/>
          <w:sz w:val="24"/>
          <w:szCs w:val="24"/>
        </w:rPr>
        <w:t>Jury Duty/Court Appearance</w:t>
      </w:r>
    </w:p>
    <w:p w14:paraId="00000040" w14:textId="77777777" w:rsidR="00146576" w:rsidRDefault="00000000">
      <w:pPr>
        <w:spacing w:line="288" w:lineRule="auto"/>
        <w:ind w:firstLine="720"/>
        <w:rPr>
          <w:color w:val="221E1F"/>
          <w:sz w:val="24"/>
          <w:szCs w:val="24"/>
        </w:rPr>
      </w:pPr>
      <w:r>
        <w:rPr>
          <w:color w:val="221E1F"/>
          <w:sz w:val="24"/>
          <w:szCs w:val="24"/>
        </w:rPr>
        <w:t>Time Off for Voting</w:t>
      </w:r>
    </w:p>
    <w:p w14:paraId="00000041" w14:textId="77777777" w:rsidR="00146576" w:rsidRDefault="00000000">
      <w:pPr>
        <w:spacing w:before="120" w:after="120" w:line="288" w:lineRule="auto"/>
        <w:rPr>
          <w:b/>
          <w:color w:val="221E1F"/>
          <w:sz w:val="24"/>
          <w:szCs w:val="24"/>
        </w:rPr>
      </w:pPr>
      <w:r>
        <w:rPr>
          <w:b/>
          <w:color w:val="221E1F"/>
          <w:sz w:val="24"/>
          <w:szCs w:val="24"/>
        </w:rPr>
        <w:t>Employee Benefits</w:t>
      </w:r>
    </w:p>
    <w:p w14:paraId="00000042" w14:textId="77777777" w:rsidR="00146576" w:rsidRDefault="00000000">
      <w:pPr>
        <w:spacing w:line="288" w:lineRule="auto"/>
        <w:rPr>
          <w:color w:val="221E1F"/>
          <w:sz w:val="24"/>
          <w:szCs w:val="24"/>
        </w:rPr>
      </w:pPr>
      <w:r>
        <w:rPr>
          <w:color w:val="221E1F"/>
          <w:sz w:val="24"/>
          <w:szCs w:val="24"/>
        </w:rPr>
        <w:tab/>
        <w:t>Medical, Dental, and Vision Insurance</w:t>
      </w:r>
    </w:p>
    <w:p w14:paraId="00000043" w14:textId="77777777" w:rsidR="00146576" w:rsidRDefault="00000000">
      <w:pPr>
        <w:spacing w:line="288" w:lineRule="auto"/>
        <w:rPr>
          <w:color w:val="221E1F"/>
          <w:sz w:val="24"/>
          <w:szCs w:val="24"/>
        </w:rPr>
      </w:pPr>
      <w:r>
        <w:rPr>
          <w:color w:val="221E1F"/>
          <w:sz w:val="24"/>
          <w:szCs w:val="24"/>
        </w:rPr>
        <w:tab/>
        <w:t>Group Life Insurance</w:t>
      </w:r>
    </w:p>
    <w:p w14:paraId="00000044" w14:textId="77777777" w:rsidR="00146576" w:rsidRDefault="00000000">
      <w:pPr>
        <w:spacing w:line="288" w:lineRule="auto"/>
        <w:rPr>
          <w:color w:val="221E1F"/>
          <w:sz w:val="24"/>
          <w:szCs w:val="24"/>
        </w:rPr>
      </w:pPr>
      <w:r>
        <w:rPr>
          <w:color w:val="221E1F"/>
          <w:sz w:val="24"/>
          <w:szCs w:val="24"/>
        </w:rPr>
        <w:tab/>
        <w:t>Short-Term Disability</w:t>
      </w:r>
    </w:p>
    <w:p w14:paraId="00000045" w14:textId="77777777" w:rsidR="00146576" w:rsidRDefault="00000000">
      <w:pPr>
        <w:spacing w:line="288" w:lineRule="auto"/>
        <w:rPr>
          <w:color w:val="221E1F"/>
          <w:sz w:val="24"/>
          <w:szCs w:val="24"/>
        </w:rPr>
      </w:pPr>
      <w:r>
        <w:rPr>
          <w:color w:val="221E1F"/>
          <w:sz w:val="24"/>
          <w:szCs w:val="24"/>
        </w:rPr>
        <w:tab/>
        <w:t>Long-Term Disability</w:t>
      </w:r>
    </w:p>
    <w:p w14:paraId="00000046" w14:textId="77777777" w:rsidR="00146576" w:rsidRDefault="00000000">
      <w:pPr>
        <w:spacing w:line="288" w:lineRule="auto"/>
        <w:ind w:firstLine="720"/>
        <w:rPr>
          <w:color w:val="221E1F"/>
          <w:sz w:val="24"/>
          <w:szCs w:val="24"/>
        </w:rPr>
      </w:pPr>
      <w:r>
        <w:rPr>
          <w:color w:val="221E1F"/>
          <w:sz w:val="24"/>
          <w:szCs w:val="24"/>
        </w:rPr>
        <w:t>401(k) Plan</w:t>
      </w:r>
    </w:p>
    <w:p w14:paraId="00000047" w14:textId="77777777" w:rsidR="00146576" w:rsidRDefault="00000000">
      <w:pPr>
        <w:spacing w:line="288" w:lineRule="auto"/>
        <w:ind w:firstLine="720"/>
        <w:rPr>
          <w:color w:val="221E1F"/>
          <w:sz w:val="24"/>
          <w:szCs w:val="24"/>
        </w:rPr>
      </w:pPr>
      <w:r>
        <w:rPr>
          <w:color w:val="221E1F"/>
          <w:sz w:val="24"/>
          <w:szCs w:val="24"/>
        </w:rPr>
        <w:t>Workers’ Compensation</w:t>
      </w:r>
    </w:p>
    <w:p w14:paraId="00000048" w14:textId="77777777" w:rsidR="00146576" w:rsidRDefault="00000000">
      <w:pPr>
        <w:spacing w:line="288" w:lineRule="auto"/>
        <w:ind w:firstLine="720"/>
        <w:rPr>
          <w:color w:val="221E1F"/>
          <w:sz w:val="24"/>
          <w:szCs w:val="24"/>
        </w:rPr>
      </w:pPr>
      <w:r>
        <w:rPr>
          <w:color w:val="221E1F"/>
          <w:sz w:val="24"/>
          <w:szCs w:val="24"/>
        </w:rPr>
        <w:t>Employee Assistance Program</w:t>
      </w:r>
    </w:p>
    <w:p w14:paraId="0000004C" w14:textId="57B09C33" w:rsidR="00D51D54" w:rsidRDefault="00000000" w:rsidP="00D51D54">
      <w:pPr>
        <w:spacing w:before="120" w:after="120" w:line="288" w:lineRule="auto"/>
        <w:rPr>
          <w:b/>
          <w:color w:val="221E1F"/>
          <w:sz w:val="24"/>
          <w:szCs w:val="24"/>
        </w:rPr>
      </w:pPr>
      <w:r>
        <w:rPr>
          <w:b/>
          <w:color w:val="221E1F"/>
          <w:sz w:val="24"/>
          <w:szCs w:val="24"/>
        </w:rPr>
        <w:t>Employee Handbook Acknowledgment and Receipt</w:t>
      </w:r>
    </w:p>
    <w:p w14:paraId="2D6524D3" w14:textId="77777777" w:rsidR="00D51D54" w:rsidRDefault="00D51D54">
      <w:pPr>
        <w:rPr>
          <w:b/>
          <w:color w:val="221E1F"/>
          <w:sz w:val="24"/>
          <w:szCs w:val="24"/>
        </w:rPr>
      </w:pPr>
      <w:r>
        <w:rPr>
          <w:b/>
          <w:color w:val="221E1F"/>
          <w:sz w:val="24"/>
          <w:szCs w:val="24"/>
        </w:rPr>
        <w:br w:type="page"/>
      </w:r>
    </w:p>
    <w:p w14:paraId="5D1A5EB8" w14:textId="77777777" w:rsidR="00146576" w:rsidRPr="00D51D54" w:rsidRDefault="00146576" w:rsidP="00D51D54">
      <w:pPr>
        <w:spacing w:before="120" w:after="120" w:line="288" w:lineRule="auto"/>
        <w:rPr>
          <w:b/>
          <w:color w:val="221E1F"/>
          <w:sz w:val="24"/>
          <w:szCs w:val="24"/>
        </w:rPr>
      </w:pPr>
    </w:p>
    <w:p w14:paraId="0000004D" w14:textId="77777777" w:rsidR="00146576" w:rsidRDefault="00000000">
      <w:pPr>
        <w:spacing w:after="160" w:line="288" w:lineRule="auto"/>
        <w:jc w:val="center"/>
        <w:rPr>
          <w:b/>
          <w:color w:val="221E1F"/>
          <w:sz w:val="36"/>
          <w:szCs w:val="36"/>
        </w:rPr>
      </w:pPr>
      <w:r>
        <w:rPr>
          <w:b/>
          <w:color w:val="221E1F"/>
          <w:sz w:val="36"/>
          <w:szCs w:val="36"/>
        </w:rPr>
        <w:t>Employment at Will</w:t>
      </w:r>
    </w:p>
    <w:p w14:paraId="0000004E" w14:textId="77777777" w:rsidR="00146576" w:rsidRDefault="00000000">
      <w:pPr>
        <w:spacing w:before="280" w:after="160" w:line="288" w:lineRule="auto"/>
        <w:jc w:val="both"/>
        <w:rPr>
          <w:color w:val="221E1F"/>
          <w:sz w:val="24"/>
          <w:szCs w:val="24"/>
        </w:rPr>
      </w:pPr>
      <w:r>
        <w:rPr>
          <w:color w:val="221E1F"/>
          <w:sz w:val="24"/>
          <w:szCs w:val="24"/>
        </w:rPr>
        <w:t xml:space="preserve">Employment at </w:t>
      </w:r>
      <w:r>
        <w:rPr>
          <w:b/>
          <w:color w:val="221E1F"/>
          <w:sz w:val="24"/>
          <w:szCs w:val="24"/>
        </w:rPr>
        <w:t>The Cryogen Plus LLC</w:t>
      </w:r>
      <w:r>
        <w:rPr>
          <w:color w:val="221E1F"/>
          <w:sz w:val="24"/>
          <w:szCs w:val="24"/>
        </w:rPr>
        <w:t xml:space="preserve"> is on an at-will basis unless otherwise stated in a written individual employment agreement signed by the President of the company.</w:t>
      </w:r>
    </w:p>
    <w:p w14:paraId="0000004F" w14:textId="77777777" w:rsidR="00146576" w:rsidRDefault="00000000">
      <w:pPr>
        <w:spacing w:before="280" w:after="160" w:line="288" w:lineRule="auto"/>
        <w:jc w:val="both"/>
        <w:rPr>
          <w:color w:val="221E1F"/>
          <w:sz w:val="24"/>
          <w:szCs w:val="24"/>
        </w:rPr>
      </w:pPr>
      <w:r>
        <w:rPr>
          <w:color w:val="221E1F"/>
          <w:sz w:val="24"/>
          <w:szCs w:val="24"/>
        </w:rPr>
        <w:t>This means that either the employee or the company may terminate the employment relationship at any time, for any reason, with or without notice.</w:t>
      </w:r>
    </w:p>
    <w:p w14:paraId="00000050" w14:textId="77777777" w:rsidR="00146576" w:rsidRDefault="00000000">
      <w:pPr>
        <w:spacing w:before="280" w:after="160" w:line="288" w:lineRule="auto"/>
        <w:jc w:val="both"/>
        <w:rPr>
          <w:color w:val="221E1F"/>
          <w:sz w:val="24"/>
          <w:szCs w:val="24"/>
        </w:rPr>
      </w:pPr>
      <w:r>
        <w:rPr>
          <w:color w:val="221E1F"/>
          <w:sz w:val="24"/>
          <w:szCs w:val="24"/>
        </w:rPr>
        <w:t>Nothing in this employee handbook is intended to or creates an employment agreement, express or implied. Nothing contained in this or any other document provided to the employee is intended to be, nor should it be, construed as a contract that employment or any benefit will be continued for any period of time.</w:t>
      </w:r>
    </w:p>
    <w:p w14:paraId="00000051" w14:textId="77777777" w:rsidR="00146576" w:rsidRDefault="00000000">
      <w:pPr>
        <w:spacing w:before="280" w:after="160" w:line="288" w:lineRule="auto"/>
        <w:jc w:val="both"/>
        <w:rPr>
          <w:color w:val="221E1F"/>
          <w:sz w:val="24"/>
          <w:szCs w:val="24"/>
        </w:rPr>
      </w:pPr>
      <w:r>
        <w:rPr>
          <w:color w:val="221E1F"/>
          <w:sz w:val="24"/>
          <w:szCs w:val="24"/>
        </w:rPr>
        <w:t>Any salary figures provided to an employee in annual or monthly terms are stated for the sake of convenience or to facilitate comparisons and are not intended and do not create an employment contract for any specific period of time.</w:t>
      </w:r>
    </w:p>
    <w:p w14:paraId="00000052" w14:textId="77777777" w:rsidR="00146576" w:rsidRDefault="00000000">
      <w:pPr>
        <w:spacing w:before="280" w:after="160" w:line="288" w:lineRule="auto"/>
        <w:jc w:val="both"/>
        <w:rPr>
          <w:color w:val="221E1F"/>
          <w:sz w:val="24"/>
          <w:szCs w:val="24"/>
        </w:rPr>
      </w:pPr>
      <w:r>
        <w:rPr>
          <w:color w:val="221E1F"/>
          <w:sz w:val="24"/>
          <w:szCs w:val="24"/>
        </w:rPr>
        <w:t xml:space="preserve">Nothing in this statement is intended to interfere with, restrain, or prevent concerted activity as protected by the National Labor Relations Act. Such activity includes employee communications regarding wages, hours, or other terms or conditions of employment. </w:t>
      </w:r>
      <w:r>
        <w:rPr>
          <w:b/>
          <w:color w:val="221E1F"/>
          <w:sz w:val="24"/>
          <w:szCs w:val="24"/>
        </w:rPr>
        <w:t>The Cryogen Plus LLC</w:t>
      </w:r>
      <w:r>
        <w:rPr>
          <w:color w:val="221E1F"/>
          <w:sz w:val="24"/>
          <w:szCs w:val="24"/>
        </w:rPr>
        <w:t xml:space="preserve"> employees have the right to engage in or refrain from such activities.</w:t>
      </w:r>
    </w:p>
    <w:p w14:paraId="00000053" w14:textId="77777777" w:rsidR="00146576" w:rsidRDefault="00146576"/>
    <w:p w14:paraId="00000054" w14:textId="77777777" w:rsidR="00146576" w:rsidRDefault="00000000">
      <w:pPr>
        <w:spacing w:after="160" w:line="310" w:lineRule="auto"/>
        <w:jc w:val="center"/>
        <w:rPr>
          <w:b/>
          <w:color w:val="221E1F"/>
          <w:sz w:val="36"/>
          <w:szCs w:val="36"/>
        </w:rPr>
      </w:pPr>
      <w:r>
        <w:rPr>
          <w:b/>
          <w:color w:val="221E1F"/>
          <w:sz w:val="36"/>
          <w:szCs w:val="36"/>
        </w:rPr>
        <w:t>Equal Opportunity and Commitment to Diversity</w:t>
      </w:r>
    </w:p>
    <w:p w14:paraId="00000055" w14:textId="77777777" w:rsidR="00146576" w:rsidRDefault="00000000">
      <w:pPr>
        <w:spacing w:after="160" w:line="310" w:lineRule="auto"/>
        <w:rPr>
          <w:b/>
          <w:color w:val="221E1F"/>
          <w:sz w:val="32"/>
          <w:szCs w:val="32"/>
        </w:rPr>
      </w:pPr>
      <w:r>
        <w:rPr>
          <w:b/>
          <w:color w:val="221E1F"/>
          <w:sz w:val="32"/>
          <w:szCs w:val="32"/>
        </w:rPr>
        <w:t>Equal Opportunity</w:t>
      </w:r>
    </w:p>
    <w:p w14:paraId="00000056"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provides equal employment opportunities to all employees and applicants for employment without regard to race, color, ancestry, national origin, gender, sexual orientation, marital status, religion, age, disability, gender identity, results of genetic testing, or service in the military.  Equal employment opportunity applies to all terms and conditions of employment, including hiring, placement, promotion, termination, layoff, recall, transfer, leave of absence, compensation, and training.</w:t>
      </w:r>
    </w:p>
    <w:p w14:paraId="00000057"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expressly prohibits any form of unlawful employee harassment or discrimination based on any of the characteristics mentioned above. Improper interference with the ability of other employees to perform their expected job duties is absolutely not tolerated. </w:t>
      </w:r>
    </w:p>
    <w:p w14:paraId="00000058" w14:textId="77777777" w:rsidR="00146576" w:rsidRDefault="00000000">
      <w:pPr>
        <w:spacing w:after="160" w:line="310" w:lineRule="auto"/>
        <w:rPr>
          <w:b/>
          <w:color w:val="221E1F"/>
          <w:sz w:val="32"/>
          <w:szCs w:val="32"/>
        </w:rPr>
      </w:pPr>
      <w:r>
        <w:rPr>
          <w:b/>
          <w:color w:val="221E1F"/>
          <w:sz w:val="32"/>
          <w:szCs w:val="32"/>
        </w:rPr>
        <w:lastRenderedPageBreak/>
        <w:t>Americans with Disabilities Act (ADA) and Reasonable Accommodation</w:t>
      </w:r>
    </w:p>
    <w:p w14:paraId="00000059" w14:textId="77777777" w:rsidR="00146576" w:rsidRDefault="00000000">
      <w:pPr>
        <w:spacing w:after="160" w:line="288" w:lineRule="auto"/>
        <w:jc w:val="both"/>
        <w:rPr>
          <w:color w:val="221E1F"/>
          <w:sz w:val="24"/>
          <w:szCs w:val="24"/>
        </w:rPr>
      </w:pPr>
      <w:r>
        <w:rPr>
          <w:color w:val="221E1F"/>
          <w:sz w:val="24"/>
          <w:szCs w:val="24"/>
        </w:rPr>
        <w:t xml:space="preserve">To ensure equal employment opportunities to qualified individuals with a disability, </w:t>
      </w:r>
      <w:r>
        <w:rPr>
          <w:b/>
          <w:color w:val="221E1F"/>
          <w:sz w:val="24"/>
          <w:szCs w:val="24"/>
        </w:rPr>
        <w:t>The Cryogen Plus LLC</w:t>
      </w:r>
      <w:r>
        <w:rPr>
          <w:color w:val="221E1F"/>
          <w:sz w:val="24"/>
          <w:szCs w:val="24"/>
        </w:rPr>
        <w:t xml:space="preserve"> will make reasonable accommodations for the known disability of an otherwise qualified individual, unless undue hardship on the operation of the business would result.</w:t>
      </w:r>
    </w:p>
    <w:p w14:paraId="0000005A" w14:textId="77777777" w:rsidR="00146576" w:rsidRDefault="00000000">
      <w:pPr>
        <w:spacing w:after="160" w:line="288" w:lineRule="auto"/>
        <w:jc w:val="both"/>
        <w:rPr>
          <w:color w:val="221E1F"/>
          <w:sz w:val="24"/>
          <w:szCs w:val="24"/>
        </w:rPr>
      </w:pPr>
      <w:r>
        <w:rPr>
          <w:color w:val="221E1F"/>
          <w:sz w:val="24"/>
          <w:szCs w:val="24"/>
        </w:rPr>
        <w:t>Employees who may require reasonable accommodation should contact the Human Resources Department.</w:t>
      </w:r>
    </w:p>
    <w:p w14:paraId="0000005B" w14:textId="77777777" w:rsidR="00146576" w:rsidRDefault="00000000">
      <w:pPr>
        <w:spacing w:after="160" w:line="310" w:lineRule="auto"/>
        <w:rPr>
          <w:b/>
          <w:color w:val="221E1F"/>
          <w:sz w:val="36"/>
          <w:szCs w:val="36"/>
        </w:rPr>
      </w:pPr>
      <w:r>
        <w:rPr>
          <w:b/>
          <w:color w:val="221E1F"/>
          <w:sz w:val="36"/>
          <w:szCs w:val="36"/>
        </w:rPr>
        <w:t>Commitment to Diversity</w:t>
      </w:r>
    </w:p>
    <w:p w14:paraId="0000005C"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is committed to creating and maintaining a workplace in which all employees have an opportunity to participate and contribute to the success of the business and are valued for their skills, experience, and unique perspectives. This commitment is embodied in company policy and the way we do business at </w:t>
      </w:r>
      <w:r>
        <w:rPr>
          <w:b/>
          <w:color w:val="221E1F"/>
          <w:sz w:val="24"/>
          <w:szCs w:val="24"/>
        </w:rPr>
        <w:t>The Cryogen Plus LLC</w:t>
      </w:r>
      <w:r>
        <w:rPr>
          <w:color w:val="221E1F"/>
          <w:sz w:val="24"/>
          <w:szCs w:val="24"/>
        </w:rPr>
        <w:t xml:space="preserve"> and is an important principle of sound business management.</w:t>
      </w:r>
    </w:p>
    <w:p w14:paraId="0000005D" w14:textId="77777777" w:rsidR="00146576" w:rsidRDefault="00000000">
      <w:pPr>
        <w:spacing w:after="260" w:line="335" w:lineRule="auto"/>
        <w:jc w:val="both"/>
        <w:rPr>
          <w:b/>
          <w:color w:val="221E1F"/>
          <w:sz w:val="32"/>
          <w:szCs w:val="32"/>
        </w:rPr>
      </w:pPr>
      <w:r>
        <w:rPr>
          <w:b/>
          <w:color w:val="221E1F"/>
          <w:sz w:val="32"/>
          <w:szCs w:val="32"/>
        </w:rPr>
        <w:t>Harassment and Complaint Procedure</w:t>
      </w:r>
    </w:p>
    <w:p w14:paraId="0000005E" w14:textId="77777777" w:rsidR="00146576" w:rsidRDefault="00000000">
      <w:pPr>
        <w:spacing w:after="160" w:line="288" w:lineRule="auto"/>
        <w:jc w:val="both"/>
        <w:rPr>
          <w:color w:val="221E1F"/>
          <w:sz w:val="24"/>
          <w:szCs w:val="24"/>
        </w:rPr>
      </w:pPr>
      <w:r>
        <w:rPr>
          <w:color w:val="221E1F"/>
          <w:sz w:val="24"/>
          <w:szCs w:val="24"/>
        </w:rPr>
        <w:t xml:space="preserve">Sexual and other unlawful harassment is a violation of Title VII of the Civil Rights Act of 1964 (Title VII), as amended, as well as many state laws. Harassment based on a characteristic protected by law, such as race, color, ancestry, national origin, gender, sex, sexual orientation, gender identity, marital status, religion, age, disability, veteran status, or other characteristic protected by state or federal law, is prohibited. </w:t>
      </w:r>
    </w:p>
    <w:p w14:paraId="0000005F" w14:textId="77777777" w:rsidR="00146576" w:rsidRDefault="00000000">
      <w:pPr>
        <w:spacing w:after="160" w:line="288" w:lineRule="auto"/>
        <w:jc w:val="both"/>
        <w:rPr>
          <w:color w:val="221E1F"/>
          <w:sz w:val="24"/>
          <w:szCs w:val="24"/>
        </w:rPr>
      </w:pPr>
      <w:r>
        <w:rPr>
          <w:color w:val="221E1F"/>
          <w:sz w:val="24"/>
          <w:szCs w:val="24"/>
        </w:rPr>
        <w:t xml:space="preserve">It is </w:t>
      </w:r>
      <w:r>
        <w:rPr>
          <w:b/>
          <w:color w:val="221E1F"/>
          <w:sz w:val="24"/>
          <w:szCs w:val="24"/>
        </w:rPr>
        <w:t>The Cryogen Plus LLC</w:t>
      </w:r>
      <w:r>
        <w:rPr>
          <w:color w:val="221E1F"/>
          <w:sz w:val="24"/>
          <w:szCs w:val="24"/>
        </w:rPr>
        <w:t xml:space="preserve">’s policy to provide a work environment free of sexual and other harassment. To that end, harassment of </w:t>
      </w:r>
      <w:r>
        <w:rPr>
          <w:b/>
          <w:color w:val="221E1F"/>
          <w:sz w:val="24"/>
          <w:szCs w:val="24"/>
        </w:rPr>
        <w:t>The Cryogen Plus LLC</w:t>
      </w:r>
      <w:r>
        <w:rPr>
          <w:color w:val="221E1F"/>
          <w:sz w:val="24"/>
          <w:szCs w:val="24"/>
        </w:rPr>
        <w:t xml:space="preserve">’s employees by management, supervisors, coworkers, or nonemployees who are in the workplace is absolutely prohibited. Further, any retaliation against an individual who has complained about sexual or other harassment or retaliation against individuals for cooperating with an investigation of a harassment complaint is similarly unlawful and will not be tolerated. </w:t>
      </w:r>
      <w:r>
        <w:rPr>
          <w:b/>
          <w:color w:val="221E1F"/>
          <w:sz w:val="24"/>
          <w:szCs w:val="24"/>
        </w:rPr>
        <w:t>The Cryogen Plus LLC</w:t>
      </w:r>
      <w:r>
        <w:rPr>
          <w:color w:val="221E1F"/>
          <w:sz w:val="24"/>
          <w:szCs w:val="24"/>
        </w:rPr>
        <w:t xml:space="preserve"> will take all steps necessary to prevent and eliminate unlawful harassment.</w:t>
      </w:r>
    </w:p>
    <w:p w14:paraId="00000060" w14:textId="77777777" w:rsidR="00146576" w:rsidRDefault="00000000">
      <w:pPr>
        <w:spacing w:after="160" w:line="288" w:lineRule="auto"/>
        <w:jc w:val="both"/>
        <w:rPr>
          <w:color w:val="221E1F"/>
          <w:sz w:val="24"/>
          <w:szCs w:val="24"/>
        </w:rPr>
      </w:pPr>
      <w:r>
        <w:rPr>
          <w:b/>
          <w:color w:val="221E1F"/>
          <w:sz w:val="24"/>
          <w:szCs w:val="24"/>
        </w:rPr>
        <w:t xml:space="preserve">Definition of Unlawful Harassment. </w:t>
      </w:r>
      <w:r>
        <w:rPr>
          <w:color w:val="221E1F"/>
          <w:sz w:val="24"/>
          <w:szCs w:val="24"/>
        </w:rPr>
        <w:t>“Unlawful harassment” is conduct that has the purpose or effect of creating an intimidating, hostile, or offensive work environment; has the purpose or effect of substantially and unreasonably interfering with an individual’s work performance; or otherwise adversely affects an individual’s employment opportunities because of the individual’s membership in a protected class.</w:t>
      </w:r>
    </w:p>
    <w:p w14:paraId="00000061" w14:textId="77777777" w:rsidR="00146576" w:rsidRDefault="00000000">
      <w:pPr>
        <w:spacing w:after="160" w:line="288" w:lineRule="auto"/>
        <w:jc w:val="both"/>
        <w:rPr>
          <w:color w:val="221E1F"/>
          <w:sz w:val="24"/>
          <w:szCs w:val="24"/>
        </w:rPr>
      </w:pPr>
      <w:r>
        <w:rPr>
          <w:color w:val="221E1F"/>
          <w:sz w:val="24"/>
          <w:szCs w:val="24"/>
        </w:rPr>
        <w:lastRenderedPageBreak/>
        <w:t>Unlawful harassment includes, but is not limited to, epithets; slurs; jokes; pranks; innuendo; comments; written or graphic material; stereotyping; or other threatening, hostile, or intimidating acts based on race, color, ancestry, national origin, gender, sex, sexual orientation, marital status, religion, age, disability, veteran status, or other characteristic protected by state or federal law.</w:t>
      </w:r>
    </w:p>
    <w:p w14:paraId="00000062" w14:textId="77777777" w:rsidR="00146576" w:rsidRDefault="00000000">
      <w:pPr>
        <w:spacing w:after="160" w:line="288" w:lineRule="auto"/>
        <w:jc w:val="both"/>
        <w:rPr>
          <w:color w:val="221E1F"/>
          <w:sz w:val="24"/>
          <w:szCs w:val="24"/>
        </w:rPr>
      </w:pPr>
      <w:r>
        <w:rPr>
          <w:b/>
          <w:color w:val="221E1F"/>
          <w:sz w:val="24"/>
          <w:szCs w:val="24"/>
        </w:rPr>
        <w:t xml:space="preserve">Definition of Sexual Harassment. </w:t>
      </w:r>
      <w:r>
        <w:rPr>
          <w:color w:val="221E1F"/>
          <w:sz w:val="24"/>
          <w:szCs w:val="24"/>
        </w:rPr>
        <w:t>“Sexual harassment” is generally defined under both state and federal law as unwelcome sexual advances, requests for sexual favors, and other verbal or physical conduct of a sexual nature where:</w:t>
      </w:r>
    </w:p>
    <w:p w14:paraId="00000063" w14:textId="77777777" w:rsidR="00146576" w:rsidRDefault="00000000">
      <w:pPr>
        <w:numPr>
          <w:ilvl w:val="0"/>
          <w:numId w:val="1"/>
        </w:numPr>
        <w:rPr>
          <w:color w:val="221E1F"/>
        </w:rPr>
      </w:pPr>
      <w:r>
        <w:rPr>
          <w:color w:val="221E1F"/>
          <w:sz w:val="24"/>
          <w:szCs w:val="24"/>
        </w:rPr>
        <w:t xml:space="preserve">Submission to or rejection of such conduct is made either explicitly or implicitly a term or condition of any individual’s employment or as a basis for employment decisions; </w:t>
      </w:r>
      <w:r>
        <w:rPr>
          <w:i/>
          <w:color w:val="221E1F"/>
          <w:sz w:val="24"/>
          <w:szCs w:val="24"/>
        </w:rPr>
        <w:t>or</w:t>
      </w:r>
    </w:p>
    <w:p w14:paraId="00000064" w14:textId="77777777" w:rsidR="00146576" w:rsidRDefault="00000000">
      <w:pPr>
        <w:numPr>
          <w:ilvl w:val="0"/>
          <w:numId w:val="1"/>
        </w:numPr>
        <w:rPr>
          <w:color w:val="221E1F"/>
        </w:rPr>
      </w:pPr>
      <w:r>
        <w:rPr>
          <w:color w:val="221E1F"/>
          <w:sz w:val="24"/>
          <w:szCs w:val="24"/>
        </w:rPr>
        <w:t>Such conduct has the purpose or effect of unreasonably interfering with an individual’s work performance or creating an intimidating, hostile, or offensive work environment.</w:t>
      </w:r>
    </w:p>
    <w:p w14:paraId="00000065" w14:textId="77777777" w:rsidR="00146576" w:rsidRDefault="00146576"/>
    <w:p w14:paraId="00000066" w14:textId="77777777" w:rsidR="00146576" w:rsidRDefault="00000000">
      <w:pPr>
        <w:spacing w:line="288" w:lineRule="auto"/>
        <w:jc w:val="both"/>
        <w:rPr>
          <w:color w:val="221E1F"/>
          <w:sz w:val="24"/>
          <w:szCs w:val="24"/>
        </w:rPr>
      </w:pPr>
      <w:r>
        <w:rPr>
          <w:color w:val="221E1F"/>
          <w:sz w:val="24"/>
          <w:szCs w:val="24"/>
        </w:rPr>
        <w:t>Other sexually oriented conduct, whether intended or not, that is unwelcome and has the effect of creating a work environment that is hostile, offensive, intimidating, or humiliating to workers may also constitute sexual harassment.</w:t>
      </w:r>
    </w:p>
    <w:p w14:paraId="00000067" w14:textId="77777777" w:rsidR="00146576" w:rsidRDefault="00146576"/>
    <w:p w14:paraId="00000068" w14:textId="77777777" w:rsidR="00146576" w:rsidRDefault="00000000">
      <w:pPr>
        <w:spacing w:after="160" w:line="288" w:lineRule="auto"/>
        <w:jc w:val="both"/>
        <w:rPr>
          <w:color w:val="221E1F"/>
          <w:sz w:val="24"/>
          <w:szCs w:val="24"/>
        </w:rPr>
      </w:pPr>
      <w:r>
        <w:rPr>
          <w:color w:val="221E1F"/>
          <w:sz w:val="24"/>
          <w:szCs w:val="24"/>
        </w:rPr>
        <w:t>While it is not possible to list all those additional circumstances that may constitute sexual harassment, the following are some examples of conduct that, if unwelcome, may constitute sexual harassment depending on the totality of the circumstances, including the severity of the conduct and its pervasiveness:</w:t>
      </w:r>
    </w:p>
    <w:p w14:paraId="00000069" w14:textId="77777777" w:rsidR="00146576" w:rsidRDefault="00000000">
      <w:pPr>
        <w:numPr>
          <w:ilvl w:val="0"/>
          <w:numId w:val="2"/>
        </w:numPr>
        <w:rPr>
          <w:color w:val="221E1F"/>
          <w:sz w:val="24"/>
          <w:szCs w:val="24"/>
        </w:rPr>
      </w:pPr>
      <w:r>
        <w:rPr>
          <w:color w:val="221E1F"/>
          <w:sz w:val="24"/>
          <w:szCs w:val="24"/>
        </w:rPr>
        <w:t>Unwanted sexual advances, whether they involve physical touching or not;</w:t>
      </w:r>
    </w:p>
    <w:p w14:paraId="0000006A" w14:textId="77777777" w:rsidR="00146576" w:rsidRDefault="00000000">
      <w:pPr>
        <w:numPr>
          <w:ilvl w:val="0"/>
          <w:numId w:val="2"/>
        </w:numPr>
        <w:rPr>
          <w:color w:val="221E1F"/>
          <w:sz w:val="24"/>
          <w:szCs w:val="24"/>
        </w:rPr>
      </w:pPr>
      <w:r>
        <w:rPr>
          <w:color w:val="221E1F"/>
          <w:sz w:val="24"/>
          <w:szCs w:val="24"/>
        </w:rPr>
        <w:t>Sexual epithets, jokes, written or oral references to sexual conduct, gossip regarding one’s sex life, comments about an individual’s body, comments about an individual’s sexual activity, deficiencies, or prowess;</w:t>
      </w:r>
    </w:p>
    <w:p w14:paraId="0000006B" w14:textId="77777777" w:rsidR="00146576" w:rsidRDefault="00000000">
      <w:pPr>
        <w:numPr>
          <w:ilvl w:val="0"/>
          <w:numId w:val="2"/>
        </w:numPr>
        <w:rPr>
          <w:color w:val="221E1F"/>
          <w:sz w:val="24"/>
          <w:szCs w:val="24"/>
        </w:rPr>
      </w:pPr>
      <w:r>
        <w:rPr>
          <w:color w:val="221E1F"/>
          <w:sz w:val="24"/>
          <w:szCs w:val="24"/>
        </w:rPr>
        <w:t>Displaying sexually suggestive objects, pictures, or cartoons;</w:t>
      </w:r>
    </w:p>
    <w:p w14:paraId="0000006C" w14:textId="77777777" w:rsidR="00146576" w:rsidRDefault="00000000">
      <w:pPr>
        <w:numPr>
          <w:ilvl w:val="0"/>
          <w:numId w:val="2"/>
        </w:numPr>
        <w:rPr>
          <w:color w:val="221E1F"/>
          <w:sz w:val="24"/>
          <w:szCs w:val="24"/>
        </w:rPr>
      </w:pPr>
      <w:r>
        <w:rPr>
          <w:color w:val="221E1F"/>
          <w:sz w:val="24"/>
          <w:szCs w:val="24"/>
        </w:rPr>
        <w:t>Unwelcome leering, whistling, brushing up against the body, sexual gestures, or suggestive or insulting comments;</w:t>
      </w:r>
    </w:p>
    <w:p w14:paraId="0000006D" w14:textId="77777777" w:rsidR="00146576" w:rsidRDefault="00000000">
      <w:pPr>
        <w:numPr>
          <w:ilvl w:val="0"/>
          <w:numId w:val="2"/>
        </w:numPr>
        <w:rPr>
          <w:color w:val="221E1F"/>
          <w:sz w:val="24"/>
          <w:szCs w:val="24"/>
        </w:rPr>
      </w:pPr>
      <w:r>
        <w:rPr>
          <w:color w:val="221E1F"/>
          <w:sz w:val="24"/>
          <w:szCs w:val="24"/>
        </w:rPr>
        <w:t xml:space="preserve">Inquiries into one’s sexual experiences; </w:t>
      </w:r>
      <w:r>
        <w:rPr>
          <w:i/>
          <w:color w:val="221E1F"/>
          <w:sz w:val="24"/>
          <w:szCs w:val="24"/>
        </w:rPr>
        <w:t>and</w:t>
      </w:r>
    </w:p>
    <w:p w14:paraId="0000006E" w14:textId="77777777" w:rsidR="00146576" w:rsidRDefault="00000000">
      <w:pPr>
        <w:numPr>
          <w:ilvl w:val="0"/>
          <w:numId w:val="2"/>
        </w:numPr>
        <w:rPr>
          <w:color w:val="221E1F"/>
          <w:sz w:val="24"/>
          <w:szCs w:val="24"/>
        </w:rPr>
      </w:pPr>
      <w:r>
        <w:rPr>
          <w:color w:val="221E1F"/>
          <w:sz w:val="24"/>
          <w:szCs w:val="24"/>
        </w:rPr>
        <w:t>Discussion of one’s sexual activities.</w:t>
      </w:r>
    </w:p>
    <w:p w14:paraId="0000006F" w14:textId="77777777" w:rsidR="00146576" w:rsidRDefault="00146576"/>
    <w:p w14:paraId="00000070" w14:textId="77777777" w:rsidR="00146576" w:rsidRDefault="00000000">
      <w:pPr>
        <w:spacing w:after="160" w:line="288" w:lineRule="auto"/>
        <w:jc w:val="both"/>
        <w:rPr>
          <w:color w:val="221E1F"/>
          <w:sz w:val="24"/>
          <w:szCs w:val="24"/>
        </w:rPr>
      </w:pPr>
      <w:r>
        <w:rPr>
          <w:color w:val="221E1F"/>
          <w:sz w:val="24"/>
          <w:szCs w:val="24"/>
        </w:rPr>
        <w:t xml:space="preserve">All employees should take special note that, as stated above, retaliation against an individual who has complained about sexual harassment and retaliation against individuals for cooperating with an investigation of sexual harassment complaint is unlawful and will not be tolerated at </w:t>
      </w:r>
      <w:r>
        <w:rPr>
          <w:b/>
          <w:color w:val="221E1F"/>
          <w:sz w:val="24"/>
          <w:szCs w:val="24"/>
        </w:rPr>
        <w:t>The Cryogen Plus LLC</w:t>
      </w:r>
      <w:r>
        <w:rPr>
          <w:color w:val="221E1F"/>
          <w:sz w:val="24"/>
          <w:szCs w:val="24"/>
        </w:rPr>
        <w:t>.</w:t>
      </w:r>
    </w:p>
    <w:p w14:paraId="00000071" w14:textId="77777777" w:rsidR="00146576" w:rsidRDefault="00000000">
      <w:pPr>
        <w:spacing w:after="160" w:line="288" w:lineRule="auto"/>
        <w:jc w:val="both"/>
        <w:rPr>
          <w:color w:val="221E1F"/>
          <w:sz w:val="24"/>
          <w:szCs w:val="24"/>
        </w:rPr>
      </w:pPr>
      <w:r>
        <w:rPr>
          <w:b/>
          <w:color w:val="221E1F"/>
          <w:sz w:val="24"/>
          <w:szCs w:val="24"/>
        </w:rPr>
        <w:lastRenderedPageBreak/>
        <w:t xml:space="preserve">Complaint Procedure. </w:t>
      </w:r>
      <w:r>
        <w:rPr>
          <w:color w:val="221E1F"/>
          <w:sz w:val="24"/>
          <w:szCs w:val="24"/>
        </w:rPr>
        <w:t>Any employee who believes he or she has been subject to or witnessed illegal discrimination, including sexual or other forms of unlawful harassment, is requested and encouraged to make a complaint. You may, but are not required to, complain first to the person you feel is discriminating against or harassing you. You may complain directly to your immediate supervisor or department manager, the HR director, or any other member of management with whom you feel comfortable bringing such a complaint. Similarly, if you observe acts of discrimination toward or harassment of another employee, you are requested and encouraged to report this to one of the individuals listed above.</w:t>
      </w:r>
    </w:p>
    <w:p w14:paraId="00000072" w14:textId="77777777" w:rsidR="00146576" w:rsidRDefault="00000000">
      <w:pPr>
        <w:spacing w:after="160" w:line="288" w:lineRule="auto"/>
        <w:jc w:val="both"/>
        <w:rPr>
          <w:color w:val="221E1F"/>
          <w:sz w:val="24"/>
          <w:szCs w:val="24"/>
        </w:rPr>
      </w:pPr>
      <w:r>
        <w:rPr>
          <w:color w:val="221E1F"/>
          <w:sz w:val="24"/>
          <w:szCs w:val="24"/>
        </w:rPr>
        <w:t>No reprisal, retaliation, or other adverse action will be taken against an employee for making a complaint or report of discrimination or harassment or for assisting in the investigation of any such complaint or report. Any suspected retaliation or intimidation should be reported immediately to one of the persons identified above.</w:t>
      </w:r>
    </w:p>
    <w:p w14:paraId="00000073" w14:textId="77777777" w:rsidR="00146576" w:rsidRDefault="00000000">
      <w:pPr>
        <w:spacing w:after="160" w:line="288" w:lineRule="auto"/>
        <w:jc w:val="both"/>
        <w:rPr>
          <w:color w:val="221E1F"/>
          <w:sz w:val="24"/>
          <w:szCs w:val="24"/>
        </w:rPr>
      </w:pPr>
      <w:r>
        <w:rPr>
          <w:color w:val="221E1F"/>
          <w:sz w:val="24"/>
          <w:szCs w:val="24"/>
        </w:rPr>
        <w:t>All complaints will be investigated promptly and, to the extent possible, with regard for confidentiality.</w:t>
      </w:r>
    </w:p>
    <w:p w14:paraId="00000074" w14:textId="77777777" w:rsidR="00146576" w:rsidRDefault="00000000">
      <w:pPr>
        <w:spacing w:after="160" w:line="288" w:lineRule="auto"/>
        <w:jc w:val="both"/>
        <w:rPr>
          <w:color w:val="221E1F"/>
          <w:sz w:val="24"/>
          <w:szCs w:val="24"/>
        </w:rPr>
      </w:pPr>
      <w:r>
        <w:rPr>
          <w:color w:val="221E1F"/>
          <w:sz w:val="24"/>
          <w:szCs w:val="24"/>
        </w:rPr>
        <w:t xml:space="preserve">If the investigation confirms conduct contrary to this policy has occurred, </w:t>
      </w:r>
      <w:r>
        <w:rPr>
          <w:b/>
          <w:color w:val="221E1F"/>
          <w:sz w:val="24"/>
          <w:szCs w:val="24"/>
        </w:rPr>
        <w:t>The Cryogen Plus LLC</w:t>
      </w:r>
      <w:r>
        <w:rPr>
          <w:color w:val="221E1F"/>
          <w:sz w:val="24"/>
          <w:szCs w:val="24"/>
        </w:rPr>
        <w:t xml:space="preserve"> will take immediate, appropriate, corrective action, including discipline, up to and including immediate termination.</w:t>
      </w:r>
    </w:p>
    <w:p w14:paraId="00000075" w14:textId="77777777" w:rsidR="00146576" w:rsidRDefault="00000000">
      <w:pPr>
        <w:spacing w:after="260" w:line="335" w:lineRule="auto"/>
        <w:jc w:val="center"/>
        <w:rPr>
          <w:b/>
          <w:color w:val="221E1F"/>
          <w:sz w:val="36"/>
          <w:szCs w:val="36"/>
        </w:rPr>
      </w:pPr>
      <w:r>
        <w:rPr>
          <w:b/>
          <w:color w:val="221E1F"/>
          <w:sz w:val="36"/>
          <w:szCs w:val="36"/>
        </w:rPr>
        <w:t>Conflicts of Interest and Confidentiality</w:t>
      </w:r>
    </w:p>
    <w:p w14:paraId="00000076" w14:textId="77777777" w:rsidR="00146576" w:rsidRDefault="00000000">
      <w:pPr>
        <w:spacing w:after="260" w:line="335" w:lineRule="auto"/>
        <w:rPr>
          <w:b/>
          <w:color w:val="221E1F"/>
          <w:sz w:val="32"/>
          <w:szCs w:val="32"/>
        </w:rPr>
      </w:pPr>
      <w:r>
        <w:rPr>
          <w:b/>
          <w:color w:val="221E1F"/>
          <w:sz w:val="32"/>
          <w:szCs w:val="32"/>
        </w:rPr>
        <w:t>Conflicts of Interest</w:t>
      </w:r>
    </w:p>
    <w:p w14:paraId="00000077"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expects all employees to conduct themselves and company business in a manner that reflects the highest standards of ethical conduct, and in accordance with all federal, state, and local laws and regulations. This includes avoiding real and potential conflicts of interests.</w:t>
      </w:r>
    </w:p>
    <w:p w14:paraId="00000078" w14:textId="77777777" w:rsidR="00146576" w:rsidRDefault="00000000">
      <w:pPr>
        <w:spacing w:after="160" w:line="288" w:lineRule="auto"/>
        <w:jc w:val="both"/>
        <w:rPr>
          <w:color w:val="221E1F"/>
          <w:sz w:val="24"/>
          <w:szCs w:val="24"/>
        </w:rPr>
      </w:pPr>
      <w:r>
        <w:rPr>
          <w:color w:val="221E1F"/>
          <w:sz w:val="24"/>
          <w:szCs w:val="24"/>
        </w:rPr>
        <w:t xml:space="preserve">Exactly what constitutes a conflict of interest or an unethical business practice is both a moral and a legal question. </w:t>
      </w:r>
      <w:r>
        <w:rPr>
          <w:b/>
          <w:color w:val="221E1F"/>
          <w:sz w:val="24"/>
          <w:szCs w:val="24"/>
        </w:rPr>
        <w:t xml:space="preserve">The Cryogen Plus LLC </w:t>
      </w:r>
      <w:r>
        <w:rPr>
          <w:color w:val="221E1F"/>
          <w:sz w:val="24"/>
          <w:szCs w:val="24"/>
        </w:rPr>
        <w:t xml:space="preserve">recognizes and respects the individual employee’s right to engage in activities outside of employment which are private in nature and do not in any way conflict with or reflect poorly on the company. </w:t>
      </w:r>
    </w:p>
    <w:p w14:paraId="00000079" w14:textId="77777777" w:rsidR="00146576" w:rsidRDefault="00000000">
      <w:pPr>
        <w:spacing w:after="160" w:line="288" w:lineRule="auto"/>
        <w:jc w:val="both"/>
        <w:rPr>
          <w:color w:val="221E1F"/>
          <w:sz w:val="24"/>
          <w:szCs w:val="24"/>
        </w:rPr>
      </w:pPr>
      <w:r>
        <w:rPr>
          <w:color w:val="221E1F"/>
          <w:sz w:val="24"/>
          <w:szCs w:val="24"/>
        </w:rPr>
        <w:t>It is not possible to define all the circumstances and relationships that might create a conflict of interest. If a situation arises where there is a potential conflict of interest, the employee should discuss this with a manager for advice and guidance on how to proceed. The list below suggests some of the types of activity that indicate improper behavior, unacceptable personal integrity, or unacceptable ethics:</w:t>
      </w:r>
    </w:p>
    <w:p w14:paraId="0000007A" w14:textId="77777777" w:rsidR="00146576" w:rsidRDefault="00000000">
      <w:pPr>
        <w:spacing w:after="160" w:line="288" w:lineRule="auto"/>
        <w:jc w:val="both"/>
        <w:rPr>
          <w:color w:val="221E1F"/>
          <w:sz w:val="24"/>
          <w:szCs w:val="24"/>
        </w:rPr>
      </w:pPr>
      <w:r>
        <w:rPr>
          <w:color w:val="221E1F"/>
          <w:sz w:val="24"/>
          <w:szCs w:val="24"/>
        </w:rPr>
        <w:lastRenderedPageBreak/>
        <w:t xml:space="preserve">1.   Simultaneous employment by another firm that is a competitor of or supplier to </w:t>
      </w:r>
      <w:r>
        <w:rPr>
          <w:b/>
          <w:color w:val="221E1F"/>
          <w:sz w:val="24"/>
          <w:szCs w:val="24"/>
        </w:rPr>
        <w:t>The Cryogen Plus LLC</w:t>
      </w:r>
      <w:r>
        <w:rPr>
          <w:color w:val="221E1F"/>
          <w:sz w:val="24"/>
          <w:szCs w:val="24"/>
        </w:rPr>
        <w:t>.</w:t>
      </w:r>
    </w:p>
    <w:p w14:paraId="0000007B" w14:textId="77777777" w:rsidR="00146576" w:rsidRDefault="00000000">
      <w:pPr>
        <w:spacing w:after="160" w:line="288" w:lineRule="auto"/>
        <w:jc w:val="both"/>
        <w:rPr>
          <w:color w:val="221E1F"/>
          <w:sz w:val="24"/>
          <w:szCs w:val="24"/>
        </w:rPr>
      </w:pPr>
      <w:r>
        <w:rPr>
          <w:color w:val="221E1F"/>
          <w:sz w:val="24"/>
          <w:szCs w:val="24"/>
        </w:rPr>
        <w:t>2.   Carrying on company business with a firm in which the employee, or a close relative of the employee, has a substantial ownership or interest.</w:t>
      </w:r>
    </w:p>
    <w:p w14:paraId="0000007C" w14:textId="77777777" w:rsidR="00146576" w:rsidRDefault="00000000">
      <w:pPr>
        <w:spacing w:after="160" w:line="288" w:lineRule="auto"/>
        <w:jc w:val="both"/>
        <w:rPr>
          <w:color w:val="221E1F"/>
          <w:sz w:val="24"/>
          <w:szCs w:val="24"/>
        </w:rPr>
      </w:pPr>
      <w:r>
        <w:rPr>
          <w:color w:val="221E1F"/>
          <w:sz w:val="24"/>
          <w:szCs w:val="24"/>
        </w:rPr>
        <w:t>3.   Holding a substantial interest in, or participating in the management of, a firm to which the company makes sales or from which it makes purchases.</w:t>
      </w:r>
    </w:p>
    <w:p w14:paraId="0000007D" w14:textId="77777777" w:rsidR="00146576" w:rsidRDefault="00000000">
      <w:pPr>
        <w:spacing w:after="160" w:line="288" w:lineRule="auto"/>
        <w:jc w:val="both"/>
        <w:rPr>
          <w:color w:val="221E1F"/>
          <w:sz w:val="24"/>
          <w:szCs w:val="24"/>
        </w:rPr>
      </w:pPr>
      <w:r>
        <w:rPr>
          <w:color w:val="221E1F"/>
          <w:sz w:val="24"/>
          <w:szCs w:val="24"/>
        </w:rPr>
        <w:t>4.   Borrowing money from customers or firms, other than recognized loan institutions, from which our company buys services, materials, equipment, or supplies.</w:t>
      </w:r>
    </w:p>
    <w:p w14:paraId="0000007E" w14:textId="77777777" w:rsidR="00146576" w:rsidRDefault="00000000">
      <w:pPr>
        <w:spacing w:after="160" w:line="288" w:lineRule="auto"/>
        <w:jc w:val="both"/>
        <w:rPr>
          <w:color w:val="221E1F"/>
          <w:sz w:val="24"/>
          <w:szCs w:val="24"/>
        </w:rPr>
      </w:pPr>
      <w:r>
        <w:rPr>
          <w:color w:val="221E1F"/>
          <w:sz w:val="24"/>
          <w:szCs w:val="24"/>
        </w:rPr>
        <w:t>5.   Accepting substantial gifts or excessive entertainment from an outside organization or agency.</w:t>
      </w:r>
    </w:p>
    <w:p w14:paraId="0000007F" w14:textId="77777777" w:rsidR="00146576" w:rsidRDefault="00000000">
      <w:pPr>
        <w:spacing w:after="160" w:line="288" w:lineRule="auto"/>
        <w:jc w:val="both"/>
        <w:rPr>
          <w:color w:val="221E1F"/>
          <w:sz w:val="24"/>
          <w:szCs w:val="24"/>
        </w:rPr>
      </w:pPr>
      <w:r>
        <w:rPr>
          <w:color w:val="221E1F"/>
          <w:sz w:val="24"/>
          <w:szCs w:val="24"/>
        </w:rPr>
        <w:t>6.   Speculating or dealing in materials, equipment, supplies, services, or property purchased by the company.</w:t>
      </w:r>
    </w:p>
    <w:p w14:paraId="00000080" w14:textId="77777777" w:rsidR="00146576" w:rsidRDefault="00000000">
      <w:pPr>
        <w:spacing w:after="160" w:line="288" w:lineRule="auto"/>
        <w:jc w:val="both"/>
        <w:rPr>
          <w:color w:val="221E1F"/>
          <w:sz w:val="24"/>
          <w:szCs w:val="24"/>
        </w:rPr>
      </w:pPr>
      <w:r>
        <w:rPr>
          <w:color w:val="221E1F"/>
          <w:sz w:val="24"/>
          <w:szCs w:val="24"/>
        </w:rPr>
        <w:t>7.   Participating in civic or professional organization activities in a manner that divulges confidential company information.</w:t>
      </w:r>
    </w:p>
    <w:p w14:paraId="00000081" w14:textId="77777777" w:rsidR="00146576" w:rsidRDefault="00000000">
      <w:pPr>
        <w:spacing w:after="160" w:line="288" w:lineRule="auto"/>
        <w:jc w:val="both"/>
        <w:rPr>
          <w:color w:val="221E1F"/>
          <w:sz w:val="24"/>
          <w:szCs w:val="24"/>
        </w:rPr>
      </w:pPr>
      <w:r>
        <w:rPr>
          <w:color w:val="221E1F"/>
          <w:sz w:val="24"/>
          <w:szCs w:val="24"/>
        </w:rPr>
        <w:t>8.   Misusing privileged information or revealing confidential data to outsiders.</w:t>
      </w:r>
    </w:p>
    <w:p w14:paraId="00000082" w14:textId="77777777" w:rsidR="00146576" w:rsidRDefault="00000000">
      <w:pPr>
        <w:spacing w:after="160" w:line="288" w:lineRule="auto"/>
        <w:jc w:val="both"/>
        <w:rPr>
          <w:color w:val="221E1F"/>
          <w:sz w:val="24"/>
          <w:szCs w:val="24"/>
        </w:rPr>
      </w:pPr>
      <w:r>
        <w:rPr>
          <w:color w:val="221E1F"/>
          <w:sz w:val="24"/>
          <w:szCs w:val="24"/>
        </w:rPr>
        <w:t>9.   Using one’s position in the company or knowledge of its affairs for personal gains.</w:t>
      </w:r>
    </w:p>
    <w:p w14:paraId="00000083" w14:textId="77777777" w:rsidR="00146576" w:rsidRDefault="00000000">
      <w:pPr>
        <w:spacing w:after="160" w:line="288" w:lineRule="auto"/>
        <w:jc w:val="both"/>
        <w:rPr>
          <w:color w:val="221E1F"/>
          <w:sz w:val="24"/>
          <w:szCs w:val="24"/>
        </w:rPr>
      </w:pPr>
      <w:r>
        <w:rPr>
          <w:color w:val="221E1F"/>
          <w:sz w:val="24"/>
          <w:szCs w:val="24"/>
        </w:rPr>
        <w:t>10. Engaging in practices or procedures that violate antitrust laws, commercial bribery laws, copyright laws, discrimination laws, campaign contribution laws, or other laws regulating the conduct of company business.</w:t>
      </w:r>
    </w:p>
    <w:p w14:paraId="00000084" w14:textId="77777777" w:rsidR="00146576" w:rsidRDefault="00000000">
      <w:pPr>
        <w:spacing w:after="260" w:line="335" w:lineRule="auto"/>
        <w:rPr>
          <w:b/>
          <w:color w:val="221E1F"/>
          <w:sz w:val="32"/>
          <w:szCs w:val="32"/>
        </w:rPr>
      </w:pPr>
      <w:r>
        <w:rPr>
          <w:b/>
          <w:color w:val="221E1F"/>
          <w:sz w:val="32"/>
          <w:szCs w:val="32"/>
        </w:rPr>
        <w:t>Confidential Information</w:t>
      </w:r>
    </w:p>
    <w:p w14:paraId="00000085" w14:textId="77777777" w:rsidR="00146576" w:rsidRDefault="00000000">
      <w:pPr>
        <w:spacing w:after="160" w:line="288" w:lineRule="auto"/>
        <w:jc w:val="both"/>
        <w:rPr>
          <w:color w:val="221E1F"/>
          <w:sz w:val="24"/>
          <w:szCs w:val="24"/>
        </w:rPr>
      </w:pPr>
      <w:r>
        <w:rPr>
          <w:color w:val="221E1F"/>
          <w:sz w:val="24"/>
          <w:szCs w:val="24"/>
        </w:rPr>
        <w:t xml:space="preserve">The protection of confidential business information and trade secrets is vital to the interests and success of </w:t>
      </w:r>
      <w:r>
        <w:rPr>
          <w:b/>
          <w:color w:val="221E1F"/>
          <w:sz w:val="24"/>
          <w:szCs w:val="24"/>
        </w:rPr>
        <w:t>the Cryogen Plus LLC</w:t>
      </w:r>
      <w:r>
        <w:rPr>
          <w:color w:val="221E1F"/>
          <w:sz w:val="24"/>
          <w:szCs w:val="24"/>
        </w:rPr>
        <w:t xml:space="preserve">. Confidential information is any and all information disclosed to or known by you because of employment with the company that is not generally known to people outside the company about its business. </w:t>
      </w:r>
    </w:p>
    <w:p w14:paraId="00000086" w14:textId="77777777" w:rsidR="00146576" w:rsidRDefault="00000000">
      <w:pPr>
        <w:spacing w:after="160" w:line="288" w:lineRule="auto"/>
        <w:jc w:val="both"/>
        <w:rPr>
          <w:color w:val="221E1F"/>
          <w:sz w:val="24"/>
          <w:szCs w:val="24"/>
        </w:rPr>
      </w:pPr>
      <w:r>
        <w:rPr>
          <w:color w:val="221E1F"/>
          <w:sz w:val="24"/>
          <w:szCs w:val="24"/>
        </w:rPr>
        <w:t>An employee who improperly uses or discloses trade secrets or confidential business information will be subject to disciplinary action up to and including termination of employment and legal action, even if he or she does not actually benefit from the disclosed information.</w:t>
      </w:r>
    </w:p>
    <w:p w14:paraId="00000087" w14:textId="77777777" w:rsidR="00146576" w:rsidRDefault="00000000">
      <w:pPr>
        <w:spacing w:after="160" w:line="288" w:lineRule="auto"/>
        <w:jc w:val="both"/>
        <w:rPr>
          <w:color w:val="221E1F"/>
          <w:sz w:val="24"/>
          <w:szCs w:val="24"/>
        </w:rPr>
      </w:pPr>
      <w:r>
        <w:rPr>
          <w:color w:val="221E1F"/>
          <w:sz w:val="24"/>
          <w:szCs w:val="24"/>
        </w:rPr>
        <w:t xml:space="preserve">All inquiries from the media must be referred to the </w:t>
      </w:r>
      <w:r>
        <w:rPr>
          <w:b/>
          <w:color w:val="221E1F"/>
          <w:sz w:val="24"/>
          <w:szCs w:val="24"/>
        </w:rPr>
        <w:t>[Insert Name of Company Representative]</w:t>
      </w:r>
      <w:r>
        <w:rPr>
          <w:color w:val="221E1F"/>
          <w:sz w:val="24"/>
          <w:szCs w:val="24"/>
        </w:rPr>
        <w:t>.</w:t>
      </w:r>
    </w:p>
    <w:p w14:paraId="00000088" w14:textId="77777777" w:rsidR="00146576" w:rsidRDefault="00000000">
      <w:pPr>
        <w:spacing w:after="160" w:line="288" w:lineRule="auto"/>
        <w:jc w:val="both"/>
        <w:rPr>
          <w:color w:val="221E1F"/>
          <w:sz w:val="24"/>
          <w:szCs w:val="24"/>
        </w:rPr>
      </w:pPr>
      <w:r>
        <w:rPr>
          <w:color w:val="221E1F"/>
          <w:sz w:val="24"/>
          <w:szCs w:val="24"/>
        </w:rPr>
        <w:lastRenderedPageBreak/>
        <w:t>This provision is not intended to, and should not be interpreted to, prohibit employees from discussing wages and other terms and conditions of employment if they so choose.</w:t>
      </w:r>
    </w:p>
    <w:p w14:paraId="00000089" w14:textId="77777777" w:rsidR="00146576" w:rsidRDefault="00000000">
      <w:pPr>
        <w:spacing w:before="240" w:after="240" w:line="288" w:lineRule="auto"/>
        <w:jc w:val="center"/>
        <w:rPr>
          <w:b/>
          <w:color w:val="221E1F"/>
          <w:sz w:val="36"/>
          <w:szCs w:val="36"/>
        </w:rPr>
      </w:pPr>
      <w:r>
        <w:rPr>
          <w:b/>
          <w:color w:val="221E1F"/>
          <w:sz w:val="36"/>
          <w:szCs w:val="36"/>
        </w:rPr>
        <w:t>Employment Relationship</w:t>
      </w:r>
    </w:p>
    <w:p w14:paraId="0000008A" w14:textId="77777777" w:rsidR="00146576" w:rsidRDefault="00000000">
      <w:pPr>
        <w:spacing w:after="240" w:line="288" w:lineRule="auto"/>
        <w:rPr>
          <w:b/>
          <w:color w:val="221E1F"/>
          <w:sz w:val="32"/>
          <w:szCs w:val="32"/>
        </w:rPr>
      </w:pPr>
      <w:r>
        <w:rPr>
          <w:b/>
          <w:color w:val="221E1F"/>
          <w:sz w:val="32"/>
          <w:szCs w:val="32"/>
        </w:rPr>
        <w:t>Employment Classification</w:t>
      </w:r>
    </w:p>
    <w:p w14:paraId="0000008B" w14:textId="77777777" w:rsidR="00146576" w:rsidRDefault="00000000">
      <w:pPr>
        <w:spacing w:after="160" w:line="288" w:lineRule="auto"/>
        <w:jc w:val="both"/>
        <w:rPr>
          <w:color w:val="221E1F"/>
          <w:sz w:val="24"/>
          <w:szCs w:val="24"/>
        </w:rPr>
      </w:pPr>
      <w:r>
        <w:rPr>
          <w:color w:val="221E1F"/>
          <w:sz w:val="24"/>
          <w:szCs w:val="24"/>
        </w:rPr>
        <w:t xml:space="preserve">In order to determine eligibility for benefits and overtime status and to ensure compliance with federal and state laws and regulations, </w:t>
      </w:r>
      <w:r>
        <w:rPr>
          <w:b/>
          <w:color w:val="221E1F"/>
          <w:sz w:val="24"/>
          <w:szCs w:val="24"/>
        </w:rPr>
        <w:t>The Cryogen Plus LLC</w:t>
      </w:r>
      <w:r>
        <w:rPr>
          <w:color w:val="221E1F"/>
          <w:sz w:val="24"/>
          <w:szCs w:val="24"/>
        </w:rPr>
        <w:t xml:space="preserve"> classifies its employees as shown below. </w:t>
      </w:r>
      <w:r>
        <w:rPr>
          <w:b/>
          <w:color w:val="221E1F"/>
          <w:sz w:val="24"/>
          <w:szCs w:val="24"/>
        </w:rPr>
        <w:t>The Cryogen Plus LLC</w:t>
      </w:r>
      <w:r>
        <w:rPr>
          <w:color w:val="221E1F"/>
          <w:sz w:val="24"/>
          <w:szCs w:val="24"/>
        </w:rPr>
        <w:t xml:space="preserve"> may review or change employee classifications at any time.</w:t>
      </w:r>
    </w:p>
    <w:p w14:paraId="0000008C" w14:textId="77777777" w:rsidR="00146576" w:rsidRDefault="00000000">
      <w:pPr>
        <w:spacing w:after="160" w:line="288" w:lineRule="auto"/>
        <w:jc w:val="both"/>
        <w:rPr>
          <w:color w:val="221E1F"/>
          <w:sz w:val="24"/>
          <w:szCs w:val="24"/>
        </w:rPr>
      </w:pPr>
      <w:r>
        <w:rPr>
          <w:b/>
          <w:color w:val="221E1F"/>
          <w:sz w:val="24"/>
          <w:szCs w:val="24"/>
        </w:rPr>
        <w:t xml:space="preserve">Exempt. </w:t>
      </w:r>
      <w:r>
        <w:rPr>
          <w:color w:val="221E1F"/>
          <w:sz w:val="24"/>
          <w:szCs w:val="24"/>
        </w:rPr>
        <w:t>Exempt employees are paid on a salaried basis and are not eligible to receive overtime pay.</w:t>
      </w:r>
    </w:p>
    <w:p w14:paraId="0000008D" w14:textId="77777777" w:rsidR="00146576" w:rsidRDefault="00000000">
      <w:pPr>
        <w:spacing w:after="160" w:line="288" w:lineRule="auto"/>
        <w:jc w:val="both"/>
        <w:rPr>
          <w:color w:val="221E1F"/>
          <w:sz w:val="24"/>
          <w:szCs w:val="24"/>
        </w:rPr>
      </w:pPr>
      <w:r>
        <w:rPr>
          <w:b/>
          <w:color w:val="221E1F"/>
          <w:sz w:val="24"/>
          <w:szCs w:val="24"/>
        </w:rPr>
        <w:t xml:space="preserve">Nonexempt. </w:t>
      </w:r>
      <w:r>
        <w:rPr>
          <w:color w:val="221E1F"/>
          <w:sz w:val="24"/>
          <w:szCs w:val="24"/>
        </w:rPr>
        <w:t>Nonexempt employees are paid on an hourly basis and are eligible to receive overtime pay for overtime hours worked.</w:t>
      </w:r>
    </w:p>
    <w:p w14:paraId="0000008E" w14:textId="77777777" w:rsidR="00146576" w:rsidRDefault="00000000">
      <w:pPr>
        <w:spacing w:after="160" w:line="288" w:lineRule="auto"/>
        <w:jc w:val="both"/>
        <w:rPr>
          <w:color w:val="221E1F"/>
          <w:sz w:val="24"/>
          <w:szCs w:val="24"/>
        </w:rPr>
      </w:pPr>
      <w:r>
        <w:rPr>
          <w:b/>
          <w:color w:val="221E1F"/>
          <w:sz w:val="24"/>
          <w:szCs w:val="24"/>
        </w:rPr>
        <w:t xml:space="preserve">Regular, Full-Time. </w:t>
      </w:r>
      <w:r>
        <w:rPr>
          <w:color w:val="221E1F"/>
          <w:sz w:val="24"/>
          <w:szCs w:val="24"/>
        </w:rPr>
        <w:t xml:space="preserve">Employees who are not in a temporary status and work a minimum of 30 hours weekly and maintain continuous employment status. Generally, these employees are eligible for the full-time benefits package and are subject to the terms, conditions, and limitations of each benefits program. </w:t>
      </w:r>
    </w:p>
    <w:p w14:paraId="0000008F" w14:textId="77777777" w:rsidR="00146576" w:rsidRDefault="00000000">
      <w:pPr>
        <w:spacing w:after="160" w:line="288" w:lineRule="auto"/>
        <w:jc w:val="both"/>
        <w:rPr>
          <w:color w:val="221E1F"/>
          <w:sz w:val="24"/>
          <w:szCs w:val="24"/>
        </w:rPr>
      </w:pPr>
      <w:r>
        <w:rPr>
          <w:b/>
          <w:color w:val="221E1F"/>
          <w:sz w:val="24"/>
          <w:szCs w:val="24"/>
        </w:rPr>
        <w:t xml:space="preserve">Regular, Part-Time. </w:t>
      </w:r>
      <w:r>
        <w:rPr>
          <w:color w:val="221E1F"/>
          <w:sz w:val="24"/>
          <w:szCs w:val="24"/>
        </w:rPr>
        <w:t xml:space="preserve">Employees who are not in a temporary status and who are regularly scheduled to work fewer than 30 hours weekly, but at least 20 hours weekly, and who maintain continuous employment status. Part-time employees are eligible for some of the benefits offered by the company and are subject to the terms, conditions, and limitations of each benefits program. </w:t>
      </w:r>
    </w:p>
    <w:p w14:paraId="00000090" w14:textId="77777777" w:rsidR="00146576" w:rsidRDefault="00000000">
      <w:pPr>
        <w:spacing w:after="160" w:line="288" w:lineRule="auto"/>
        <w:jc w:val="both"/>
        <w:rPr>
          <w:color w:val="221E1F"/>
          <w:sz w:val="24"/>
          <w:szCs w:val="24"/>
        </w:rPr>
      </w:pPr>
      <w:r>
        <w:rPr>
          <w:b/>
          <w:color w:val="221E1F"/>
          <w:sz w:val="24"/>
          <w:szCs w:val="24"/>
        </w:rPr>
        <w:t xml:space="preserve">Temporary, Full-Time. </w:t>
      </w:r>
      <w:r>
        <w:rPr>
          <w:color w:val="221E1F"/>
          <w:sz w:val="24"/>
          <w:szCs w:val="24"/>
        </w:rPr>
        <w:t>Employees who are hired as interim replacements to temporarily supplement the workforce or to assist in the completion of a specific project and who are temporarily scheduled to work the company’s full-time schedule for a limited duration. Employment beyond any initially stated period does not in any way imply a change in employment status.</w:t>
      </w:r>
    </w:p>
    <w:p w14:paraId="00000091" w14:textId="77777777" w:rsidR="00146576" w:rsidRDefault="00000000">
      <w:pPr>
        <w:spacing w:after="160" w:line="288" w:lineRule="auto"/>
        <w:jc w:val="both"/>
        <w:rPr>
          <w:color w:val="221E1F"/>
          <w:sz w:val="24"/>
          <w:szCs w:val="24"/>
        </w:rPr>
      </w:pPr>
      <w:r>
        <w:rPr>
          <w:b/>
          <w:color w:val="221E1F"/>
          <w:sz w:val="24"/>
          <w:szCs w:val="24"/>
        </w:rPr>
        <w:t xml:space="preserve">Temporary, Part-Time. </w:t>
      </w:r>
      <w:r>
        <w:rPr>
          <w:color w:val="221E1F"/>
          <w:sz w:val="24"/>
          <w:szCs w:val="24"/>
        </w:rPr>
        <w:t>Employees who are hired as interim replacements to temporarily supplement the workforce or to assist in the completion of a specific project and who are temporarily scheduled to work fewer than 30 hours weekly for a limited duration. Employment beyond any initially stated period does not in any way imply a change in employment status.</w:t>
      </w:r>
    </w:p>
    <w:p w14:paraId="00000092" w14:textId="77777777" w:rsidR="00146576" w:rsidRDefault="00000000">
      <w:pPr>
        <w:spacing w:after="160" w:line="310" w:lineRule="auto"/>
        <w:rPr>
          <w:b/>
          <w:color w:val="221E1F"/>
          <w:sz w:val="32"/>
          <w:szCs w:val="32"/>
        </w:rPr>
      </w:pPr>
      <w:r>
        <w:rPr>
          <w:b/>
          <w:color w:val="221E1F"/>
          <w:sz w:val="32"/>
          <w:szCs w:val="32"/>
        </w:rPr>
        <w:t>Work Week and Hours of Work</w:t>
      </w:r>
    </w:p>
    <w:p w14:paraId="00000093" w14:textId="77777777" w:rsidR="00146576" w:rsidRDefault="00000000">
      <w:pPr>
        <w:spacing w:after="160" w:line="288" w:lineRule="auto"/>
        <w:jc w:val="both"/>
        <w:rPr>
          <w:color w:val="221E1F"/>
          <w:sz w:val="24"/>
          <w:szCs w:val="24"/>
        </w:rPr>
      </w:pPr>
      <w:r>
        <w:rPr>
          <w:color w:val="221E1F"/>
          <w:sz w:val="24"/>
          <w:szCs w:val="24"/>
        </w:rPr>
        <w:lastRenderedPageBreak/>
        <w:t xml:space="preserve">The standard workweek is from Saturday 12:00 a.m. until Friday 11:59 p.m. Office hours are 8:30 a.m. to 5:00 p.m. Individual work schedules may vary depending on the needs of each department. </w:t>
      </w:r>
    </w:p>
    <w:p w14:paraId="00000094" w14:textId="77777777" w:rsidR="00146576" w:rsidRDefault="00000000">
      <w:pPr>
        <w:spacing w:after="160" w:line="310" w:lineRule="auto"/>
        <w:rPr>
          <w:b/>
          <w:color w:val="221E1F"/>
          <w:sz w:val="32"/>
          <w:szCs w:val="32"/>
        </w:rPr>
      </w:pPr>
      <w:r>
        <w:rPr>
          <w:b/>
          <w:color w:val="221E1F"/>
          <w:sz w:val="32"/>
          <w:szCs w:val="32"/>
        </w:rPr>
        <w:t>Meal and Rest Breaks</w:t>
      </w:r>
    </w:p>
    <w:p w14:paraId="00000095" w14:textId="77777777" w:rsidR="00146576" w:rsidRDefault="00000000">
      <w:pPr>
        <w:spacing w:after="160" w:line="288" w:lineRule="auto"/>
        <w:jc w:val="both"/>
        <w:rPr>
          <w:color w:val="221E1F"/>
          <w:sz w:val="24"/>
          <w:szCs w:val="24"/>
        </w:rPr>
      </w:pPr>
      <w:r>
        <w:rPr>
          <w:color w:val="221E1F"/>
          <w:sz w:val="24"/>
          <w:szCs w:val="24"/>
        </w:rPr>
        <w:t xml:space="preserve">Employees are entitled to a 30-minute unpaid meal break each day. If a nonexempt employee is required to work through a meal break, he or she will be paid for the 30-minute period. Employees are also entitled to two 15-minute rest periods each day. Meal and rest breaks will be scheduled by the department supervisor or manager. </w:t>
      </w:r>
    </w:p>
    <w:p w14:paraId="00000096" w14:textId="77777777" w:rsidR="00146576" w:rsidRDefault="00000000">
      <w:pPr>
        <w:spacing w:after="160" w:line="310" w:lineRule="auto"/>
        <w:rPr>
          <w:b/>
          <w:color w:val="221E1F"/>
          <w:sz w:val="32"/>
          <w:szCs w:val="32"/>
        </w:rPr>
      </w:pPr>
      <w:r>
        <w:rPr>
          <w:b/>
          <w:color w:val="221E1F"/>
          <w:sz w:val="32"/>
          <w:szCs w:val="32"/>
        </w:rPr>
        <w:t xml:space="preserve">Time Records </w:t>
      </w:r>
    </w:p>
    <w:p w14:paraId="00000097" w14:textId="77777777" w:rsidR="00146576" w:rsidRDefault="00000000">
      <w:pPr>
        <w:spacing w:after="160" w:line="288" w:lineRule="auto"/>
        <w:jc w:val="both"/>
        <w:rPr>
          <w:color w:val="221E1F"/>
          <w:sz w:val="24"/>
          <w:szCs w:val="24"/>
        </w:rPr>
      </w:pPr>
      <w:r>
        <w:rPr>
          <w:color w:val="221E1F"/>
          <w:sz w:val="24"/>
          <w:szCs w:val="24"/>
        </w:rPr>
        <w:t>All nonexempt employees are required to complete accurate weekly time reports showing all time actually worked. These records are required by governmental regulations and are used to calculate regular and overtime pay. At the end of each week, the employee and his or her supervisor must sign the timesheet attesting to its correctness before forwarding it to the Human Resources department.</w:t>
      </w:r>
    </w:p>
    <w:p w14:paraId="00000098" w14:textId="77777777" w:rsidR="00146576" w:rsidRDefault="00000000">
      <w:pPr>
        <w:spacing w:after="160" w:line="310" w:lineRule="auto"/>
        <w:rPr>
          <w:b/>
          <w:color w:val="221E1F"/>
          <w:sz w:val="32"/>
          <w:szCs w:val="32"/>
        </w:rPr>
      </w:pPr>
      <w:r>
        <w:rPr>
          <w:b/>
          <w:color w:val="221E1F"/>
          <w:sz w:val="32"/>
          <w:szCs w:val="32"/>
        </w:rPr>
        <w:t>Overtime</w:t>
      </w:r>
    </w:p>
    <w:p w14:paraId="00000099" w14:textId="77777777" w:rsidR="00146576" w:rsidRDefault="00000000">
      <w:pPr>
        <w:spacing w:after="160" w:line="288" w:lineRule="auto"/>
        <w:jc w:val="both"/>
        <w:rPr>
          <w:color w:val="221E1F"/>
          <w:sz w:val="24"/>
          <w:szCs w:val="24"/>
        </w:rPr>
      </w:pPr>
      <w:r>
        <w:rPr>
          <w:color w:val="221E1F"/>
          <w:sz w:val="24"/>
          <w:szCs w:val="24"/>
        </w:rPr>
        <w:t xml:space="preserve">When required due to the needs of the business, you may be asked to work overtime. Overtime is actual hours worked in excess of 40 in a workweek.  Nonexempt employees will be paid time and one half their regular rate of pay for all hours actually worked in a workweek. Paid leave, such as holiday, PTO, bereavement time, and jury duty does not apply toward work time. All overtime work must be approved in advance by a supervisor or manager. </w:t>
      </w:r>
    </w:p>
    <w:p w14:paraId="0000009A" w14:textId="77777777" w:rsidR="00146576" w:rsidRDefault="00000000">
      <w:pPr>
        <w:spacing w:after="160" w:line="310" w:lineRule="auto"/>
        <w:jc w:val="both"/>
        <w:rPr>
          <w:b/>
          <w:color w:val="221E1F"/>
          <w:sz w:val="32"/>
          <w:szCs w:val="32"/>
        </w:rPr>
      </w:pPr>
      <w:r>
        <w:rPr>
          <w:b/>
          <w:color w:val="221E1F"/>
          <w:sz w:val="32"/>
          <w:szCs w:val="32"/>
        </w:rPr>
        <w:t>Deductions from Pay/Safe Harbor</w:t>
      </w:r>
    </w:p>
    <w:p w14:paraId="0000009B" w14:textId="77777777" w:rsidR="00146576" w:rsidRDefault="00000000">
      <w:pPr>
        <w:spacing w:after="160" w:line="288" w:lineRule="auto"/>
        <w:jc w:val="both"/>
        <w:rPr>
          <w:color w:val="221E1F"/>
          <w:sz w:val="24"/>
          <w:szCs w:val="24"/>
        </w:rPr>
      </w:pPr>
      <w:r>
        <w:rPr>
          <w:color w:val="221E1F"/>
          <w:sz w:val="24"/>
          <w:szCs w:val="24"/>
        </w:rPr>
        <w:t xml:space="preserve">The Company does not make improper deductions from the salaries of exempt employees and complies with the salary basis requirements of the Fair Labor Standards Act (FLSA). Employees classified as exempt from the overtime pay requirements of the FLSA will be notified of this classification at the time of hire or change in position. </w:t>
      </w:r>
    </w:p>
    <w:p w14:paraId="0000009C" w14:textId="77777777" w:rsidR="00146576" w:rsidRDefault="00000000">
      <w:pPr>
        <w:spacing w:after="160" w:line="288" w:lineRule="auto"/>
        <w:jc w:val="both"/>
        <w:rPr>
          <w:color w:val="221E1F"/>
          <w:sz w:val="24"/>
          <w:szCs w:val="24"/>
        </w:rPr>
      </w:pPr>
      <w:r>
        <w:rPr>
          <w:b/>
          <w:color w:val="221E1F"/>
          <w:sz w:val="24"/>
          <w:szCs w:val="24"/>
        </w:rPr>
        <w:t xml:space="preserve">Permitted deductions. </w:t>
      </w:r>
      <w:r>
        <w:rPr>
          <w:color w:val="221E1F"/>
          <w:sz w:val="24"/>
          <w:szCs w:val="24"/>
        </w:rPr>
        <w:t>The FLSA limits the types of deductions that may be made from the pay of an exempt employee.  Deductions that are permitted include:</w:t>
      </w:r>
    </w:p>
    <w:p w14:paraId="0000009D" w14:textId="77777777" w:rsidR="00146576" w:rsidRDefault="00000000">
      <w:pPr>
        <w:spacing w:after="160" w:line="288" w:lineRule="auto"/>
        <w:jc w:val="both"/>
        <w:rPr>
          <w:color w:val="221E1F"/>
          <w:sz w:val="24"/>
          <w:szCs w:val="24"/>
        </w:rPr>
      </w:pPr>
      <w:r>
        <w:rPr>
          <w:color w:val="221E1F"/>
          <w:sz w:val="24"/>
          <w:szCs w:val="24"/>
        </w:rPr>
        <w:t>•</w:t>
      </w:r>
      <w:r>
        <w:rPr>
          <w:color w:val="221E1F"/>
          <w:sz w:val="24"/>
          <w:szCs w:val="24"/>
        </w:rPr>
        <w:tab/>
        <w:t>Deductions that are required by law, e.g., income taxes;</w:t>
      </w:r>
    </w:p>
    <w:p w14:paraId="0000009E" w14:textId="77777777" w:rsidR="00146576" w:rsidRDefault="00000000">
      <w:pPr>
        <w:spacing w:after="160" w:line="288" w:lineRule="auto"/>
        <w:jc w:val="both"/>
        <w:rPr>
          <w:color w:val="221E1F"/>
          <w:sz w:val="24"/>
          <w:szCs w:val="24"/>
        </w:rPr>
      </w:pPr>
      <w:r>
        <w:rPr>
          <w:color w:val="221E1F"/>
          <w:sz w:val="24"/>
          <w:szCs w:val="24"/>
        </w:rPr>
        <w:t>•</w:t>
      </w:r>
      <w:r>
        <w:rPr>
          <w:color w:val="221E1F"/>
          <w:sz w:val="24"/>
          <w:szCs w:val="24"/>
        </w:rPr>
        <w:tab/>
        <w:t>Deductions for employee benefits when authorized by the employee;</w:t>
      </w:r>
    </w:p>
    <w:p w14:paraId="0000009F" w14:textId="77777777" w:rsidR="00146576" w:rsidRDefault="00000000">
      <w:pPr>
        <w:spacing w:after="160" w:line="288" w:lineRule="auto"/>
        <w:ind w:firstLine="720"/>
        <w:jc w:val="both"/>
        <w:rPr>
          <w:color w:val="221E1F"/>
          <w:sz w:val="24"/>
          <w:szCs w:val="24"/>
        </w:rPr>
      </w:pPr>
      <w:r>
        <w:rPr>
          <w:color w:val="221E1F"/>
          <w:sz w:val="24"/>
          <w:szCs w:val="24"/>
        </w:rPr>
        <w:lastRenderedPageBreak/>
        <w:t>•</w:t>
      </w:r>
      <w:r>
        <w:rPr>
          <w:color w:val="221E1F"/>
          <w:sz w:val="24"/>
          <w:szCs w:val="24"/>
        </w:rPr>
        <w:tab/>
        <w:t xml:space="preserve">Absence from work for one or more full days for personal reasons other than sickness or disability;  </w:t>
      </w:r>
    </w:p>
    <w:p w14:paraId="000000A0" w14:textId="77777777" w:rsidR="00146576" w:rsidRDefault="00000000">
      <w:pPr>
        <w:spacing w:after="160" w:line="288" w:lineRule="auto"/>
        <w:jc w:val="both"/>
        <w:rPr>
          <w:color w:val="221E1F"/>
          <w:sz w:val="24"/>
          <w:szCs w:val="24"/>
        </w:rPr>
      </w:pPr>
      <w:r>
        <w:rPr>
          <w:color w:val="221E1F"/>
          <w:sz w:val="24"/>
          <w:szCs w:val="24"/>
        </w:rPr>
        <w:t>•</w:t>
      </w:r>
      <w:r>
        <w:rPr>
          <w:color w:val="221E1F"/>
          <w:sz w:val="24"/>
          <w:szCs w:val="24"/>
        </w:rPr>
        <w:tab/>
        <w:t xml:space="preserve">Absence from work for one or more full days due to sickness or disability if the deduction is made in accordance with a bona fide plan, policy or practice of providing compensation for salary lost due to illness; </w:t>
      </w:r>
    </w:p>
    <w:p w14:paraId="000000A1" w14:textId="77777777" w:rsidR="00146576" w:rsidRDefault="00000000">
      <w:pPr>
        <w:spacing w:after="160" w:line="288" w:lineRule="auto"/>
        <w:jc w:val="both"/>
        <w:rPr>
          <w:color w:val="221E1F"/>
          <w:sz w:val="24"/>
          <w:szCs w:val="24"/>
        </w:rPr>
      </w:pPr>
      <w:r>
        <w:rPr>
          <w:color w:val="221E1F"/>
          <w:sz w:val="24"/>
          <w:szCs w:val="24"/>
        </w:rPr>
        <w:t>•</w:t>
      </w:r>
      <w:r>
        <w:rPr>
          <w:color w:val="221E1F"/>
          <w:sz w:val="24"/>
          <w:szCs w:val="24"/>
        </w:rPr>
        <w:tab/>
        <w:t xml:space="preserve">Offset for amounts received as witness or jury fees, or for military pay; or  </w:t>
      </w:r>
    </w:p>
    <w:p w14:paraId="000000A2" w14:textId="77777777" w:rsidR="00146576" w:rsidRDefault="00000000">
      <w:pPr>
        <w:spacing w:after="160" w:line="288" w:lineRule="auto"/>
        <w:jc w:val="both"/>
        <w:rPr>
          <w:color w:val="221E1F"/>
          <w:sz w:val="24"/>
          <w:szCs w:val="24"/>
        </w:rPr>
      </w:pPr>
      <w:r>
        <w:rPr>
          <w:color w:val="221E1F"/>
          <w:sz w:val="24"/>
          <w:szCs w:val="24"/>
        </w:rPr>
        <w:t>•</w:t>
      </w:r>
      <w:r>
        <w:rPr>
          <w:color w:val="221E1F"/>
          <w:sz w:val="24"/>
          <w:szCs w:val="24"/>
        </w:rPr>
        <w:tab/>
        <w:t xml:space="preserve">Unpaid disciplinary suspensions of one or more full days imposed in good faith for workplace conduct rule infractions.  </w:t>
      </w:r>
    </w:p>
    <w:p w14:paraId="000000A3" w14:textId="77777777" w:rsidR="00146576" w:rsidRDefault="00000000">
      <w:pPr>
        <w:spacing w:after="160" w:line="288" w:lineRule="auto"/>
        <w:jc w:val="both"/>
        <w:rPr>
          <w:color w:val="221E1F"/>
          <w:sz w:val="24"/>
          <w:szCs w:val="24"/>
        </w:rPr>
      </w:pPr>
      <w:r>
        <w:rPr>
          <w:color w:val="221E1F"/>
          <w:sz w:val="24"/>
          <w:szCs w:val="24"/>
        </w:rPr>
        <w:t xml:space="preserve">During the week an exempt employee begins work for the company or during the last week of employment, the employee will only be paid for actual hours worked. In addition, an employee may be paid only for hours worked during a period when the employee is using unpaid leave under the Family and Medical Leave Act (FMLA). </w:t>
      </w:r>
    </w:p>
    <w:p w14:paraId="000000A4" w14:textId="77777777" w:rsidR="00146576" w:rsidRDefault="00000000">
      <w:pPr>
        <w:spacing w:after="160" w:line="288" w:lineRule="auto"/>
        <w:jc w:val="both"/>
        <w:rPr>
          <w:color w:val="221E1F"/>
          <w:sz w:val="24"/>
          <w:szCs w:val="24"/>
        </w:rPr>
      </w:pPr>
      <w:r>
        <w:rPr>
          <w:b/>
          <w:color w:val="221E1F"/>
          <w:sz w:val="24"/>
          <w:szCs w:val="24"/>
        </w:rPr>
        <w:t xml:space="preserve">Improper deductions. </w:t>
      </w:r>
      <w:r>
        <w:rPr>
          <w:color w:val="221E1F"/>
          <w:sz w:val="24"/>
          <w:szCs w:val="24"/>
        </w:rPr>
        <w:t>If an employee classified as exempt believes that an improper deduction has been taken from his or her pay, the employee should immediately report the deduction to the Human Resources Department. The report will be promptly investigated and if it is found that an improper deduction has been made, the company will reimburse the employee for the improper deduction.</w:t>
      </w:r>
    </w:p>
    <w:p w14:paraId="000000A5" w14:textId="77777777" w:rsidR="00146576" w:rsidRDefault="00000000">
      <w:pPr>
        <w:spacing w:after="160" w:line="310" w:lineRule="auto"/>
        <w:rPr>
          <w:b/>
          <w:color w:val="221E1F"/>
          <w:sz w:val="32"/>
          <w:szCs w:val="32"/>
        </w:rPr>
      </w:pPr>
      <w:r>
        <w:rPr>
          <w:b/>
          <w:color w:val="221E1F"/>
          <w:sz w:val="32"/>
          <w:szCs w:val="32"/>
        </w:rPr>
        <w:t>Paychecks</w:t>
      </w:r>
    </w:p>
    <w:p w14:paraId="000000A6"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’s pay period for all employees is weekly on Friday. If pay day falls on a federal holiday, employees will receive their paycheck on the preceding workday. Paychecks are directly deposited into your checking and/or savings accounts. </w:t>
      </w:r>
    </w:p>
    <w:p w14:paraId="000000A7" w14:textId="77777777" w:rsidR="00146576" w:rsidRDefault="00000000">
      <w:pPr>
        <w:spacing w:after="160" w:line="310" w:lineRule="auto"/>
        <w:rPr>
          <w:b/>
          <w:color w:val="221E1F"/>
          <w:sz w:val="32"/>
          <w:szCs w:val="32"/>
        </w:rPr>
      </w:pPr>
      <w:r>
        <w:rPr>
          <w:b/>
          <w:color w:val="221E1F"/>
          <w:sz w:val="32"/>
          <w:szCs w:val="32"/>
        </w:rPr>
        <w:t>Access to Personnel Files</w:t>
      </w:r>
    </w:p>
    <w:p w14:paraId="000000A8" w14:textId="77777777" w:rsidR="00146576" w:rsidRDefault="00000000">
      <w:pPr>
        <w:spacing w:after="160" w:line="288" w:lineRule="auto"/>
        <w:jc w:val="both"/>
        <w:rPr>
          <w:color w:val="221E1F"/>
          <w:sz w:val="24"/>
          <w:szCs w:val="24"/>
        </w:rPr>
      </w:pPr>
      <w:r>
        <w:rPr>
          <w:color w:val="221E1F"/>
          <w:sz w:val="24"/>
          <w:szCs w:val="24"/>
        </w:rPr>
        <w:t xml:space="preserve">Employee files are maintained by the Human Resources department and are considered confidential. Managers and supervisors may only have access to personnel file information on a need-to-know basis. Personnel file access by current employees and former employees upon request will generally be permitted within 3 days of the request unless otherwise required under state law. Personnel files are to be reviewed in the Human Resources department. Employee files may not be taken outside the department. Representatives of government or law enforcement agencies, in the course of their duties, may be allowed access to file information. </w:t>
      </w:r>
    </w:p>
    <w:p w14:paraId="000000A9" w14:textId="77777777" w:rsidR="00146576" w:rsidRDefault="00000000">
      <w:pPr>
        <w:spacing w:after="160" w:line="310" w:lineRule="auto"/>
        <w:rPr>
          <w:b/>
          <w:color w:val="221E1F"/>
          <w:sz w:val="32"/>
          <w:szCs w:val="32"/>
        </w:rPr>
      </w:pPr>
      <w:r>
        <w:rPr>
          <w:b/>
          <w:color w:val="221E1F"/>
          <w:sz w:val="32"/>
          <w:szCs w:val="32"/>
        </w:rPr>
        <w:t>Employment of Relatives and Domestic Partners</w:t>
      </w:r>
    </w:p>
    <w:p w14:paraId="000000AA" w14:textId="77777777" w:rsidR="00146576" w:rsidRDefault="00000000">
      <w:pPr>
        <w:spacing w:after="160" w:line="288" w:lineRule="auto"/>
        <w:jc w:val="both"/>
        <w:rPr>
          <w:color w:val="221E1F"/>
          <w:sz w:val="24"/>
          <w:szCs w:val="24"/>
        </w:rPr>
      </w:pPr>
      <w:r>
        <w:rPr>
          <w:color w:val="221E1F"/>
          <w:sz w:val="24"/>
          <w:szCs w:val="24"/>
        </w:rPr>
        <w:lastRenderedPageBreak/>
        <w:t xml:space="preserve">Relatives and domestic partners may be hired by the company if (1) the persons concerned will not work in a direct supervisory relationship, and (2) the employment will not pose difficulties for supervision, security, safety, or morale. For the purposes of this policy, “relatives” are defined as spouses, children, siblings, parents, or grandparents. A “domestic partnership” is generally defined as a committed relationship between two individuals who are sharing a home or living arrangements. </w:t>
      </w:r>
    </w:p>
    <w:p w14:paraId="000000AB" w14:textId="77777777" w:rsidR="00146576" w:rsidRDefault="00000000">
      <w:pPr>
        <w:spacing w:after="160" w:line="288" w:lineRule="auto"/>
        <w:jc w:val="both"/>
        <w:rPr>
          <w:color w:val="221E1F"/>
          <w:sz w:val="24"/>
          <w:szCs w:val="24"/>
        </w:rPr>
      </w:pPr>
      <w:r>
        <w:rPr>
          <w:color w:val="221E1F"/>
          <w:sz w:val="24"/>
          <w:szCs w:val="24"/>
        </w:rPr>
        <w:t xml:space="preserve">Current employees who marry each other or become involved in a domestic partnership will be permitted to continue employment with the company provided they don’t work in a direct supervisory relationship with each other or otherwise pose difficulties as mentioned above. If employees who marry or live together do work in a direct supervisory relationship with each other, the company will attempt to reassign one of the employees to another position for which he or she is qualified if such a position is available. If no such position is available, one of the employees may be required to leave the company.  </w:t>
      </w:r>
    </w:p>
    <w:p w14:paraId="000000AC" w14:textId="77777777" w:rsidR="00146576" w:rsidRDefault="00000000">
      <w:pPr>
        <w:spacing w:after="160" w:line="288" w:lineRule="auto"/>
        <w:jc w:val="both"/>
        <w:rPr>
          <w:b/>
          <w:color w:val="221E1F"/>
          <w:sz w:val="32"/>
          <w:szCs w:val="32"/>
        </w:rPr>
      </w:pPr>
      <w:r>
        <w:rPr>
          <w:b/>
          <w:color w:val="221E1F"/>
          <w:sz w:val="32"/>
          <w:szCs w:val="32"/>
        </w:rPr>
        <w:t>Separation from Employment</w:t>
      </w:r>
    </w:p>
    <w:p w14:paraId="000000AD" w14:textId="77777777" w:rsidR="00146576" w:rsidRDefault="00000000">
      <w:pPr>
        <w:spacing w:after="160" w:line="288" w:lineRule="auto"/>
        <w:jc w:val="both"/>
        <w:rPr>
          <w:color w:val="221E1F"/>
          <w:sz w:val="24"/>
          <w:szCs w:val="24"/>
        </w:rPr>
      </w:pPr>
      <w:r>
        <w:rPr>
          <w:color w:val="221E1F"/>
          <w:sz w:val="24"/>
          <w:szCs w:val="24"/>
        </w:rPr>
        <w:t xml:space="preserve">In all cases of voluntary resignation (one initiated by the employee), employees are asked to provide a written notice to their supervisors at least 10 working days in advance of the last day of work. The 10 days must be actual working days. Holidays and paid time off (PTO) will not be counted toward the 10-day notice. Employees who provide the requested amount of notice will be considered to have resigned in good standing and generally will be eligible for rehire. </w:t>
      </w:r>
    </w:p>
    <w:p w14:paraId="000000AE" w14:textId="77777777" w:rsidR="00146576" w:rsidRDefault="00000000">
      <w:pPr>
        <w:spacing w:after="160" w:line="288" w:lineRule="auto"/>
        <w:jc w:val="both"/>
        <w:rPr>
          <w:color w:val="221E1F"/>
          <w:sz w:val="24"/>
          <w:szCs w:val="24"/>
        </w:rPr>
      </w:pPr>
      <w:r>
        <w:rPr>
          <w:color w:val="221E1F"/>
          <w:sz w:val="24"/>
          <w:szCs w:val="24"/>
        </w:rPr>
        <w:t xml:space="preserve">In most cases, Human Resources will conduct an exit meeting on or before the last day of employment to collect all company property, and to discuss final pay. If applicable, information regarding benefits continuation through the Consolidated Omnibus Budget Reconciliation Act (COBRA) will be sent to the employee’s home address.  </w:t>
      </w:r>
    </w:p>
    <w:p w14:paraId="000000AF" w14:textId="77777777" w:rsidR="00146576" w:rsidRDefault="00000000">
      <w:pPr>
        <w:spacing w:after="160" w:line="288" w:lineRule="auto"/>
        <w:jc w:val="both"/>
        <w:rPr>
          <w:color w:val="221E1F"/>
          <w:sz w:val="24"/>
          <w:szCs w:val="24"/>
        </w:rPr>
      </w:pPr>
      <w:r>
        <w:rPr>
          <w:color w:val="221E1F"/>
          <w:sz w:val="24"/>
          <w:szCs w:val="24"/>
        </w:rPr>
        <w:t xml:space="preserve">Should it become necessary because of business conditions to reduce the number of employees or work hours, this will be done at the discretion of the company. </w:t>
      </w:r>
    </w:p>
    <w:p w14:paraId="000000B0" w14:textId="77777777" w:rsidR="00146576" w:rsidRDefault="00000000">
      <w:pPr>
        <w:spacing w:after="240" w:line="288" w:lineRule="auto"/>
        <w:jc w:val="center"/>
        <w:rPr>
          <w:b/>
          <w:color w:val="221E1F"/>
          <w:sz w:val="36"/>
          <w:szCs w:val="36"/>
        </w:rPr>
      </w:pPr>
      <w:r>
        <w:rPr>
          <w:b/>
          <w:color w:val="221E1F"/>
          <w:sz w:val="36"/>
          <w:szCs w:val="36"/>
        </w:rPr>
        <w:t>Workplace Safety</w:t>
      </w:r>
    </w:p>
    <w:p w14:paraId="000000B1" w14:textId="77777777" w:rsidR="00146576" w:rsidRDefault="00000000">
      <w:pPr>
        <w:spacing w:after="240" w:line="288" w:lineRule="auto"/>
        <w:rPr>
          <w:b/>
          <w:color w:val="221E1F"/>
          <w:sz w:val="32"/>
          <w:szCs w:val="32"/>
        </w:rPr>
      </w:pPr>
      <w:r>
        <w:rPr>
          <w:b/>
          <w:color w:val="221E1F"/>
          <w:sz w:val="32"/>
          <w:szCs w:val="32"/>
        </w:rPr>
        <w:t>Drug-Free Workplace</w:t>
      </w:r>
    </w:p>
    <w:p w14:paraId="000000B2" w14:textId="77777777" w:rsidR="00146576" w:rsidRDefault="00000000">
      <w:pPr>
        <w:spacing w:after="160" w:line="288" w:lineRule="auto"/>
        <w:jc w:val="both"/>
        <w:rPr>
          <w:color w:val="221E1F"/>
          <w:sz w:val="24"/>
          <w:szCs w:val="24"/>
        </w:rPr>
      </w:pPr>
      <w:r>
        <w:rPr>
          <w:color w:val="221E1F"/>
          <w:sz w:val="24"/>
          <w:szCs w:val="24"/>
        </w:rPr>
        <w:t xml:space="preserve">It is the policy of </w:t>
      </w:r>
      <w:r>
        <w:rPr>
          <w:b/>
          <w:color w:val="221E1F"/>
          <w:sz w:val="24"/>
          <w:szCs w:val="24"/>
        </w:rPr>
        <w:t>the Cryogen Plus LLC</w:t>
      </w:r>
      <w:r>
        <w:rPr>
          <w:color w:val="221E1F"/>
          <w:sz w:val="24"/>
          <w:szCs w:val="24"/>
        </w:rPr>
        <w:t xml:space="preserve"> to maintain a drug- and alcohol-free work environment that is safe and productive for employees and others having business with the company. </w:t>
      </w:r>
    </w:p>
    <w:p w14:paraId="000000B3" w14:textId="77777777" w:rsidR="00146576" w:rsidRDefault="00000000">
      <w:pPr>
        <w:spacing w:after="160" w:line="288" w:lineRule="auto"/>
        <w:jc w:val="both"/>
        <w:rPr>
          <w:color w:val="221E1F"/>
          <w:sz w:val="24"/>
          <w:szCs w:val="24"/>
        </w:rPr>
      </w:pPr>
      <w:r>
        <w:rPr>
          <w:color w:val="221E1F"/>
          <w:sz w:val="24"/>
          <w:szCs w:val="24"/>
        </w:rPr>
        <w:t xml:space="preserve">The unlawful use, possession, purchase, sale, distribution, or being under the influence of any illegal drug and/or the misuse of legal drugs while on company or client premises </w:t>
      </w:r>
      <w:r>
        <w:rPr>
          <w:color w:val="221E1F"/>
          <w:sz w:val="24"/>
          <w:szCs w:val="24"/>
        </w:rPr>
        <w:lastRenderedPageBreak/>
        <w:t xml:space="preserve">or while performing services for the company is strictly prohibited. </w:t>
      </w:r>
      <w:r>
        <w:rPr>
          <w:b/>
          <w:color w:val="221E1F"/>
          <w:sz w:val="24"/>
          <w:szCs w:val="24"/>
        </w:rPr>
        <w:t xml:space="preserve">the Cryogen Plus LLC </w:t>
      </w:r>
      <w:r>
        <w:rPr>
          <w:color w:val="221E1F"/>
          <w:sz w:val="24"/>
          <w:szCs w:val="24"/>
        </w:rPr>
        <w:t>also prohibits reporting to work or performing services while impaired by the use of alcohol or consuming alcohol while on duty or during work hours.</w:t>
      </w:r>
    </w:p>
    <w:p w14:paraId="000000B4" w14:textId="688BAECF" w:rsidR="00146576" w:rsidRDefault="00000000">
      <w:pPr>
        <w:spacing w:after="160" w:line="288" w:lineRule="auto"/>
        <w:jc w:val="both"/>
        <w:rPr>
          <w:color w:val="221E1F"/>
          <w:sz w:val="24"/>
          <w:szCs w:val="24"/>
        </w:rPr>
      </w:pPr>
      <w:r>
        <w:rPr>
          <w:color w:val="221E1F"/>
          <w:sz w:val="24"/>
          <w:szCs w:val="24"/>
        </w:rPr>
        <w:t>To ensure compliance with this policy, substance abuse screening may be conducted in the following situations</w:t>
      </w:r>
      <w:r w:rsidR="00C5630B">
        <w:rPr>
          <w:color w:val="221E1F"/>
          <w:sz w:val="24"/>
          <w:szCs w:val="24"/>
        </w:rPr>
        <w:t>.</w:t>
      </w:r>
    </w:p>
    <w:p w14:paraId="000000B5" w14:textId="51BE2B97" w:rsidR="00146576" w:rsidRDefault="00000000">
      <w:pPr>
        <w:spacing w:after="160" w:line="288" w:lineRule="auto"/>
        <w:jc w:val="both"/>
        <w:rPr>
          <w:color w:val="221E1F"/>
          <w:sz w:val="24"/>
          <w:szCs w:val="24"/>
        </w:rPr>
      </w:pPr>
      <w:r>
        <w:rPr>
          <w:b/>
          <w:color w:val="221E1F"/>
          <w:sz w:val="24"/>
          <w:szCs w:val="24"/>
        </w:rPr>
        <w:t>Pre-employment:</w:t>
      </w:r>
      <w:r>
        <w:rPr>
          <w:color w:val="221E1F"/>
          <w:sz w:val="24"/>
          <w:szCs w:val="24"/>
        </w:rPr>
        <w:t xml:space="preserve"> As required by the company for all prospective employees who receive a conditional offer of employment</w:t>
      </w:r>
      <w:r w:rsidR="00C5630B">
        <w:rPr>
          <w:color w:val="221E1F"/>
          <w:sz w:val="24"/>
          <w:szCs w:val="24"/>
        </w:rPr>
        <w:t>.</w:t>
      </w:r>
    </w:p>
    <w:p w14:paraId="000000B6" w14:textId="079B2B62" w:rsidR="00146576" w:rsidRDefault="00000000">
      <w:pPr>
        <w:spacing w:after="160" w:line="288" w:lineRule="auto"/>
        <w:jc w:val="both"/>
        <w:rPr>
          <w:color w:val="221E1F"/>
          <w:sz w:val="24"/>
          <w:szCs w:val="24"/>
        </w:rPr>
      </w:pPr>
      <w:r>
        <w:rPr>
          <w:b/>
          <w:color w:val="221E1F"/>
          <w:sz w:val="24"/>
          <w:szCs w:val="24"/>
        </w:rPr>
        <w:t>For Cause:</w:t>
      </w:r>
      <w:r>
        <w:rPr>
          <w:color w:val="221E1F"/>
          <w:sz w:val="24"/>
          <w:szCs w:val="24"/>
        </w:rPr>
        <w:t xml:space="preserve"> Upon reasonable suspicion that the employee is under the influence of alcohol or drugs that could affect or has adversely affected the employee’s job performance</w:t>
      </w:r>
      <w:r w:rsidR="00C5630B">
        <w:rPr>
          <w:color w:val="221E1F"/>
          <w:sz w:val="24"/>
          <w:szCs w:val="24"/>
        </w:rPr>
        <w:t>.</w:t>
      </w:r>
    </w:p>
    <w:p w14:paraId="000000B7" w14:textId="66DBF4D0" w:rsidR="00146576" w:rsidRDefault="00000000">
      <w:pPr>
        <w:spacing w:after="160" w:line="288" w:lineRule="auto"/>
        <w:jc w:val="both"/>
        <w:rPr>
          <w:color w:val="221E1F"/>
          <w:sz w:val="24"/>
          <w:szCs w:val="24"/>
        </w:rPr>
      </w:pPr>
      <w:r>
        <w:rPr>
          <w:b/>
          <w:color w:val="221E1F"/>
          <w:sz w:val="24"/>
          <w:szCs w:val="24"/>
        </w:rPr>
        <w:t>Random:</w:t>
      </w:r>
      <w:r>
        <w:rPr>
          <w:color w:val="221E1F"/>
          <w:sz w:val="24"/>
          <w:szCs w:val="24"/>
        </w:rPr>
        <w:t xml:space="preserve"> As authorized or required by federal or state law</w:t>
      </w:r>
      <w:r w:rsidR="00C5630B">
        <w:rPr>
          <w:color w:val="221E1F"/>
          <w:sz w:val="24"/>
          <w:szCs w:val="24"/>
        </w:rPr>
        <w:t>.</w:t>
      </w:r>
    </w:p>
    <w:p w14:paraId="000000B8" w14:textId="77777777" w:rsidR="00146576" w:rsidRDefault="00000000">
      <w:pPr>
        <w:spacing w:after="160" w:line="288" w:lineRule="auto"/>
        <w:jc w:val="both"/>
        <w:rPr>
          <w:color w:val="221E1F"/>
          <w:sz w:val="24"/>
          <w:szCs w:val="24"/>
        </w:rPr>
      </w:pPr>
      <w:r>
        <w:rPr>
          <w:color w:val="221E1F"/>
          <w:sz w:val="24"/>
          <w:szCs w:val="24"/>
        </w:rPr>
        <w:t>Compliance with this policy is a condition of employment. Employees who test positive or who refuse to submit to substance abuse screening will be subject to termination. Notwithstanding any provision herein, this policy will be enforced at all times in accordance with applicable state and local law.</w:t>
      </w:r>
    </w:p>
    <w:p w14:paraId="000000B9" w14:textId="77777777" w:rsidR="00146576" w:rsidRDefault="00000000">
      <w:pPr>
        <w:spacing w:after="160" w:line="288" w:lineRule="auto"/>
        <w:jc w:val="both"/>
        <w:rPr>
          <w:color w:val="221E1F"/>
          <w:sz w:val="24"/>
          <w:szCs w:val="24"/>
        </w:rPr>
      </w:pPr>
      <w:r>
        <w:rPr>
          <w:color w:val="221E1F"/>
          <w:sz w:val="24"/>
          <w:szCs w:val="24"/>
        </w:rPr>
        <w:t>Any employee violating this policy is subject to discipline, up to and including termination, for the first offense.</w:t>
      </w:r>
    </w:p>
    <w:p w14:paraId="000000BA" w14:textId="77777777" w:rsidR="00146576" w:rsidRDefault="00000000">
      <w:pPr>
        <w:spacing w:after="160" w:line="310" w:lineRule="auto"/>
        <w:jc w:val="both"/>
        <w:rPr>
          <w:b/>
          <w:color w:val="221E1F"/>
          <w:sz w:val="32"/>
          <w:szCs w:val="32"/>
        </w:rPr>
      </w:pPr>
      <w:r>
        <w:rPr>
          <w:b/>
          <w:color w:val="221E1F"/>
          <w:sz w:val="32"/>
          <w:szCs w:val="32"/>
        </w:rPr>
        <w:t>Smoke-Free Workplace</w:t>
      </w:r>
    </w:p>
    <w:p w14:paraId="000000BB" w14:textId="77777777" w:rsidR="00146576" w:rsidRDefault="00000000">
      <w:pPr>
        <w:spacing w:after="160" w:line="288" w:lineRule="auto"/>
        <w:jc w:val="both"/>
        <w:rPr>
          <w:color w:val="221E1F"/>
          <w:sz w:val="24"/>
          <w:szCs w:val="24"/>
        </w:rPr>
      </w:pPr>
      <w:r>
        <w:rPr>
          <w:color w:val="221E1F"/>
          <w:sz w:val="24"/>
          <w:szCs w:val="24"/>
        </w:rPr>
        <w:t>Smoking is not allowed in company buildings or work areas at any time. “Smoking” includes the use of any tobacco products, electronic smoking devices, and e-cigarettes containing nicotine cartridges.</w:t>
      </w:r>
    </w:p>
    <w:p w14:paraId="000000BC" w14:textId="77777777" w:rsidR="00146576" w:rsidRDefault="00000000">
      <w:pPr>
        <w:spacing w:after="160" w:line="288" w:lineRule="auto"/>
        <w:jc w:val="both"/>
        <w:rPr>
          <w:b/>
          <w:color w:val="221E1F"/>
          <w:sz w:val="24"/>
          <w:szCs w:val="24"/>
        </w:rPr>
      </w:pPr>
      <w:r>
        <w:rPr>
          <w:color w:val="221E1F"/>
          <w:sz w:val="24"/>
          <w:szCs w:val="24"/>
        </w:rPr>
        <w:t>Smoking is only permitted during break times in designated outdoor areas. Employees using these areas are expected to dispose of any smoking debris safely and properly.</w:t>
      </w:r>
      <w:r>
        <w:rPr>
          <w:b/>
          <w:color w:val="221E1F"/>
          <w:sz w:val="24"/>
          <w:szCs w:val="24"/>
        </w:rPr>
        <w:t xml:space="preserve"> </w:t>
      </w:r>
    </w:p>
    <w:p w14:paraId="000000BD" w14:textId="77777777" w:rsidR="00146576" w:rsidRDefault="00000000">
      <w:pPr>
        <w:spacing w:after="160" w:line="310" w:lineRule="auto"/>
        <w:jc w:val="both"/>
        <w:rPr>
          <w:b/>
          <w:color w:val="221E1F"/>
          <w:sz w:val="32"/>
          <w:szCs w:val="32"/>
        </w:rPr>
      </w:pPr>
      <w:r>
        <w:rPr>
          <w:b/>
          <w:color w:val="221E1F"/>
          <w:sz w:val="32"/>
          <w:szCs w:val="32"/>
        </w:rPr>
        <w:t>Workplace Violence Prevention</w:t>
      </w:r>
    </w:p>
    <w:p w14:paraId="000000BE" w14:textId="77777777" w:rsidR="00146576" w:rsidRDefault="00000000">
      <w:pPr>
        <w:spacing w:after="160" w:line="288" w:lineRule="auto"/>
        <w:jc w:val="both"/>
        <w:rPr>
          <w:color w:val="221E1F"/>
          <w:sz w:val="24"/>
          <w:szCs w:val="24"/>
        </w:rPr>
      </w:pPr>
      <w:r>
        <w:rPr>
          <w:b/>
          <w:color w:val="221E1F"/>
          <w:sz w:val="24"/>
          <w:szCs w:val="24"/>
        </w:rPr>
        <w:t xml:space="preserve">The Cryogen Plus </w:t>
      </w:r>
      <w:proofErr w:type="gramStart"/>
      <w:r>
        <w:rPr>
          <w:b/>
          <w:color w:val="221E1F"/>
          <w:sz w:val="24"/>
          <w:szCs w:val="24"/>
        </w:rPr>
        <w:t xml:space="preserve">LLC </w:t>
      </w:r>
      <w:r>
        <w:rPr>
          <w:color w:val="221E1F"/>
          <w:sz w:val="24"/>
          <w:szCs w:val="24"/>
        </w:rPr>
        <w:t xml:space="preserve"> is</w:t>
      </w:r>
      <w:proofErr w:type="gramEnd"/>
      <w:r>
        <w:rPr>
          <w:color w:val="221E1F"/>
          <w:sz w:val="24"/>
          <w:szCs w:val="24"/>
        </w:rPr>
        <w:t xml:space="preserve"> committed to providing a safe, violence-free workplace for our employees. Due to this commitment, we discourage employees from engaging in any physical confrontation with a violent or potentially violent individual or from behaving in a threatening or violent manner. Threats, threatening language, or any other acts of aggression or violence made toward or by any employee will not be tolerated. A threat may include any verbal or physical harassment or abuse, attempts to intimidate others, menacing gestures, stalking, or any other hostile, aggressive, and/or destructive actions taken for the purposes of intimidation. This policy covers any violent or potentially violent behavior that occurs in the workplace or at company-sponsored functions.</w:t>
      </w:r>
    </w:p>
    <w:p w14:paraId="000000BF" w14:textId="77777777" w:rsidR="00146576" w:rsidRDefault="00000000">
      <w:pPr>
        <w:spacing w:after="160" w:line="288" w:lineRule="auto"/>
        <w:jc w:val="both"/>
        <w:rPr>
          <w:color w:val="221E1F"/>
          <w:sz w:val="24"/>
          <w:szCs w:val="24"/>
        </w:rPr>
      </w:pPr>
      <w:r>
        <w:rPr>
          <w:color w:val="221E1F"/>
          <w:sz w:val="24"/>
          <w:szCs w:val="24"/>
        </w:rPr>
        <w:lastRenderedPageBreak/>
        <w:t xml:space="preserve">All </w:t>
      </w:r>
      <w:r>
        <w:rPr>
          <w:b/>
          <w:color w:val="221E1F"/>
          <w:sz w:val="24"/>
          <w:szCs w:val="24"/>
        </w:rPr>
        <w:t xml:space="preserve">The Cryogen Plus LLC </w:t>
      </w:r>
      <w:r>
        <w:rPr>
          <w:color w:val="221E1F"/>
          <w:sz w:val="24"/>
          <w:szCs w:val="24"/>
        </w:rPr>
        <w:t>employees bear the responsibility of keeping our work environment free from violence or potential violence. Any employee who witnesses or is the recipient of violent behavior should promptly inform their supervisor, manager, or the Human Resources Department. All threats will be promptly investigated. No employee will be subject to retaliation, intimidation, or discipline as a result of reporting a threat in good faith under this guideline.</w:t>
      </w:r>
    </w:p>
    <w:p w14:paraId="000000C0" w14:textId="77777777" w:rsidR="00146576" w:rsidRDefault="00000000">
      <w:pPr>
        <w:spacing w:after="160" w:line="288" w:lineRule="auto"/>
        <w:jc w:val="both"/>
        <w:rPr>
          <w:color w:val="221E1F"/>
          <w:sz w:val="24"/>
          <w:szCs w:val="24"/>
        </w:rPr>
      </w:pPr>
      <w:r>
        <w:rPr>
          <w:color w:val="221E1F"/>
          <w:sz w:val="24"/>
          <w:szCs w:val="24"/>
        </w:rPr>
        <w:t xml:space="preserve">Any individual engaging in violence against the company, its employees, or its property will be prosecuted to the full extent of the law. All acts will be investigated, and the appropriate action will be taken. Any such act or threatening behavior may result in disciplinary action up to and including termination. </w:t>
      </w:r>
    </w:p>
    <w:p w14:paraId="000000C1" w14:textId="77777777" w:rsidR="00146576" w:rsidRDefault="00000000">
      <w:pPr>
        <w:spacing w:after="160" w:line="288" w:lineRule="auto"/>
        <w:jc w:val="both"/>
        <w:rPr>
          <w:color w:val="221E1F"/>
          <w:sz w:val="24"/>
          <w:szCs w:val="24"/>
        </w:rPr>
      </w:pPr>
      <w:r>
        <w:rPr>
          <w:b/>
          <w:color w:val="221E1F"/>
          <w:sz w:val="24"/>
          <w:szCs w:val="24"/>
        </w:rPr>
        <w:t xml:space="preserve">The Cryogen Plus LLC </w:t>
      </w:r>
      <w:r>
        <w:rPr>
          <w:color w:val="221E1F"/>
          <w:sz w:val="24"/>
          <w:szCs w:val="24"/>
        </w:rPr>
        <w:t xml:space="preserve">prohibits the possession of weapons on its property at all times, including our parking lots or company vehicles. Additionally, while on duty, employees may not carry a weapon of any type. Weapons include, but are not limited to, handguns, rifles, automatic weapons, and knives that can be used as weapons (excluding pocket knives, utility knives, and other instruments that are used to open packages, cut string, and for other miscellaneous tasks), martial arts paraphernalia, stun guns, and tear gas. Any employee violating this policy is subject to discipline up to and including dismissal for the first offense. </w:t>
      </w:r>
    </w:p>
    <w:p w14:paraId="000000C2" w14:textId="77777777" w:rsidR="00146576" w:rsidRDefault="00000000">
      <w:pPr>
        <w:spacing w:after="160" w:line="288" w:lineRule="auto"/>
        <w:jc w:val="both"/>
        <w:rPr>
          <w:color w:val="221E1F"/>
          <w:sz w:val="24"/>
          <w:szCs w:val="24"/>
        </w:rPr>
      </w:pPr>
      <w:r>
        <w:rPr>
          <w:color w:val="221E1F"/>
          <w:sz w:val="24"/>
          <w:szCs w:val="24"/>
        </w:rPr>
        <w:t xml:space="preserve">The company reserves the right to inspect all belongings of employees on its premises, including briefcases, purses and handbags, gym bags, and personal vehicles on company property. </w:t>
      </w:r>
    </w:p>
    <w:p w14:paraId="000000C3" w14:textId="77777777" w:rsidR="00146576" w:rsidRDefault="00000000">
      <w:pPr>
        <w:spacing w:after="160" w:line="310" w:lineRule="auto"/>
        <w:jc w:val="both"/>
        <w:rPr>
          <w:b/>
          <w:color w:val="221E1F"/>
          <w:sz w:val="32"/>
          <w:szCs w:val="32"/>
        </w:rPr>
      </w:pPr>
      <w:r>
        <w:rPr>
          <w:b/>
          <w:color w:val="221E1F"/>
          <w:sz w:val="32"/>
          <w:szCs w:val="32"/>
        </w:rPr>
        <w:t>Commitment to Safety</w:t>
      </w:r>
    </w:p>
    <w:p w14:paraId="000000C4" w14:textId="77777777" w:rsidR="00146576" w:rsidRDefault="00000000">
      <w:pPr>
        <w:spacing w:after="160" w:line="288" w:lineRule="auto"/>
        <w:jc w:val="both"/>
        <w:rPr>
          <w:color w:val="221E1F"/>
          <w:sz w:val="24"/>
          <w:szCs w:val="24"/>
        </w:rPr>
      </w:pPr>
      <w:r>
        <w:rPr>
          <w:color w:val="221E1F"/>
          <w:sz w:val="24"/>
          <w:szCs w:val="24"/>
        </w:rPr>
        <w:t>Protecting the safety of our employees and visitors is the most important aspect of running our business.</w:t>
      </w:r>
    </w:p>
    <w:p w14:paraId="000000C5" w14:textId="77777777" w:rsidR="00146576" w:rsidRDefault="00000000">
      <w:pPr>
        <w:spacing w:after="160" w:line="288" w:lineRule="auto"/>
        <w:jc w:val="both"/>
        <w:rPr>
          <w:color w:val="221E1F"/>
          <w:sz w:val="24"/>
          <w:szCs w:val="24"/>
        </w:rPr>
      </w:pPr>
      <w:r>
        <w:rPr>
          <w:color w:val="221E1F"/>
          <w:sz w:val="24"/>
          <w:szCs w:val="24"/>
        </w:rPr>
        <w:t>All employees have the opportunity and responsibility to contribute to a safe work environment by using common sense rules and safe practices and by notifying management when any health or safety issues are present. All employees are encouraged to partner with management to ensure maximum safety for all.</w:t>
      </w:r>
    </w:p>
    <w:p w14:paraId="000000C6" w14:textId="77777777" w:rsidR="00146576" w:rsidRDefault="00000000">
      <w:pPr>
        <w:spacing w:after="160" w:line="288" w:lineRule="auto"/>
        <w:jc w:val="both"/>
        <w:rPr>
          <w:color w:val="221E1F"/>
          <w:sz w:val="24"/>
          <w:szCs w:val="24"/>
        </w:rPr>
      </w:pPr>
      <w:r>
        <w:rPr>
          <w:color w:val="221E1F"/>
          <w:sz w:val="24"/>
          <w:szCs w:val="24"/>
        </w:rPr>
        <w:t>In the event of an emergency, notify the appropriate emergency personnel by dialing 9 for an outside line, then dial 911 to activate the medical emergency services.</w:t>
      </w:r>
    </w:p>
    <w:p w14:paraId="000000C7" w14:textId="77777777" w:rsidR="00146576" w:rsidRDefault="00000000">
      <w:pPr>
        <w:spacing w:after="160" w:line="310" w:lineRule="auto"/>
        <w:jc w:val="both"/>
        <w:rPr>
          <w:b/>
          <w:color w:val="221E1F"/>
          <w:sz w:val="32"/>
          <w:szCs w:val="32"/>
        </w:rPr>
      </w:pPr>
      <w:r>
        <w:rPr>
          <w:b/>
          <w:color w:val="221E1F"/>
          <w:sz w:val="32"/>
          <w:szCs w:val="32"/>
        </w:rPr>
        <w:t>Emergency Closings</w:t>
      </w:r>
    </w:p>
    <w:p w14:paraId="000000C8"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will always make every attempt to be open for business. In situations in which some employees are concerned about their safety, management may </w:t>
      </w:r>
      <w:r>
        <w:rPr>
          <w:color w:val="221E1F"/>
          <w:sz w:val="24"/>
          <w:szCs w:val="24"/>
        </w:rPr>
        <w:lastRenderedPageBreak/>
        <w:t>advise supervisors to notify their departments that the office is not officially closed, but anyone may choose to leave the office if he or she feels uncomfortable.</w:t>
      </w:r>
    </w:p>
    <w:p w14:paraId="000000C9" w14:textId="77777777" w:rsidR="00146576" w:rsidRDefault="00000000">
      <w:pPr>
        <w:spacing w:after="160" w:line="288" w:lineRule="auto"/>
        <w:rPr>
          <w:color w:val="221E1F"/>
          <w:sz w:val="24"/>
          <w:szCs w:val="24"/>
        </w:rPr>
      </w:pPr>
      <w:r>
        <w:rPr>
          <w:color w:val="221E1F"/>
          <w:sz w:val="24"/>
          <w:szCs w:val="24"/>
        </w:rPr>
        <w:t>If the office is officially closed during the course of the day to permit employees to leave early, nonexempt employees who are working on-site as of the time of the closing will be paid for a full day. If you leave earlier than the official closing time, you will be paid only for actual hours worked, or you can take PTO time. Exempt employees will be paid for a normal full day but are expected to complete their work at another time.</w:t>
      </w:r>
    </w:p>
    <w:p w14:paraId="000000CA" w14:textId="77777777" w:rsidR="00146576" w:rsidRDefault="00000000">
      <w:pPr>
        <w:spacing w:before="240" w:after="240" w:line="288" w:lineRule="auto"/>
        <w:ind w:left="360"/>
        <w:jc w:val="center"/>
        <w:rPr>
          <w:b/>
          <w:color w:val="221E1F"/>
          <w:sz w:val="36"/>
          <w:szCs w:val="36"/>
        </w:rPr>
      </w:pPr>
      <w:r>
        <w:rPr>
          <w:b/>
          <w:color w:val="221E1F"/>
          <w:sz w:val="36"/>
          <w:szCs w:val="36"/>
        </w:rPr>
        <w:t>Workplace Guidelines</w:t>
      </w:r>
    </w:p>
    <w:p w14:paraId="000000CB" w14:textId="77777777" w:rsidR="00146576" w:rsidRDefault="00000000">
      <w:pPr>
        <w:spacing w:after="160" w:line="310" w:lineRule="auto"/>
        <w:jc w:val="both"/>
        <w:rPr>
          <w:b/>
          <w:color w:val="221E1F"/>
          <w:sz w:val="32"/>
          <w:szCs w:val="32"/>
        </w:rPr>
      </w:pPr>
      <w:r>
        <w:rPr>
          <w:b/>
          <w:color w:val="221E1F"/>
          <w:sz w:val="32"/>
          <w:szCs w:val="32"/>
        </w:rPr>
        <w:t>Attendance</w:t>
      </w:r>
    </w:p>
    <w:p w14:paraId="000000CC" w14:textId="4C9C1A1A" w:rsidR="00146576" w:rsidRDefault="00000000">
      <w:pPr>
        <w:spacing w:after="160" w:line="288" w:lineRule="auto"/>
        <w:jc w:val="both"/>
        <w:rPr>
          <w:color w:val="221E1F"/>
          <w:sz w:val="24"/>
          <w:szCs w:val="24"/>
        </w:rPr>
      </w:pPr>
      <w:r>
        <w:rPr>
          <w:color w:val="221E1F"/>
          <w:sz w:val="24"/>
          <w:szCs w:val="24"/>
        </w:rPr>
        <w:t>All employees are expected to arrive on time</w:t>
      </w:r>
      <w:r w:rsidR="00C5630B">
        <w:rPr>
          <w:color w:val="221E1F"/>
          <w:sz w:val="24"/>
          <w:szCs w:val="24"/>
        </w:rPr>
        <w:t xml:space="preserve"> (not less than 15 minutes before service appointments in the system are available)</w:t>
      </w:r>
      <w:r>
        <w:rPr>
          <w:color w:val="221E1F"/>
          <w:sz w:val="24"/>
          <w:szCs w:val="24"/>
        </w:rPr>
        <w:t xml:space="preserve">, ready to work, every day they are scheduled to work. </w:t>
      </w:r>
    </w:p>
    <w:p w14:paraId="000000CD" w14:textId="77777777" w:rsidR="00146576" w:rsidRDefault="00000000">
      <w:pPr>
        <w:spacing w:after="160" w:line="288" w:lineRule="auto"/>
        <w:jc w:val="both"/>
        <w:rPr>
          <w:color w:val="221E1F"/>
          <w:sz w:val="24"/>
          <w:szCs w:val="24"/>
        </w:rPr>
      </w:pPr>
      <w:r>
        <w:rPr>
          <w:color w:val="221E1F"/>
          <w:sz w:val="24"/>
          <w:szCs w:val="24"/>
        </w:rPr>
        <w:t xml:space="preserve">If unable to arrive at work on time, or if an employee will be absent for an entire day, the employee must contact the supervisor as soon as possible. Voice mail and e-mail messages are not acceptable except in certain emergency circumstances. </w:t>
      </w:r>
    </w:p>
    <w:p w14:paraId="000000CE" w14:textId="77777777" w:rsidR="00146576" w:rsidRDefault="00000000">
      <w:pPr>
        <w:spacing w:after="160" w:line="288" w:lineRule="auto"/>
        <w:jc w:val="both"/>
        <w:rPr>
          <w:color w:val="221E1F"/>
          <w:sz w:val="24"/>
          <w:szCs w:val="24"/>
        </w:rPr>
      </w:pPr>
      <w:r>
        <w:rPr>
          <w:color w:val="221E1F"/>
          <w:sz w:val="24"/>
          <w:szCs w:val="24"/>
        </w:rPr>
        <w:t>Excessive absenteeism or tardiness will result in discipline up to and including termination. Failure to show up or call in for a scheduled shift without prior approval may result in termination. If an employee fails to report to work or call in to inform the supervisor of the absence for 3 consecutive days or more, the employee will be considered to have voluntarily resigned employment.</w:t>
      </w:r>
    </w:p>
    <w:p w14:paraId="000000CF" w14:textId="77777777" w:rsidR="00146576" w:rsidRDefault="00000000">
      <w:pPr>
        <w:spacing w:after="160" w:line="310" w:lineRule="auto"/>
        <w:jc w:val="both"/>
        <w:rPr>
          <w:b/>
          <w:color w:val="221E1F"/>
          <w:sz w:val="32"/>
          <w:szCs w:val="32"/>
        </w:rPr>
      </w:pPr>
      <w:r>
        <w:rPr>
          <w:b/>
          <w:color w:val="221E1F"/>
          <w:sz w:val="32"/>
          <w:szCs w:val="32"/>
        </w:rPr>
        <w:t>Job Performance</w:t>
      </w:r>
    </w:p>
    <w:p w14:paraId="000000D0" w14:textId="77777777" w:rsidR="00146576" w:rsidRDefault="00000000">
      <w:pPr>
        <w:spacing w:after="160" w:line="288" w:lineRule="auto"/>
        <w:jc w:val="both"/>
        <w:rPr>
          <w:color w:val="221E1F"/>
          <w:sz w:val="24"/>
          <w:szCs w:val="24"/>
        </w:rPr>
      </w:pPr>
      <w:r>
        <w:rPr>
          <w:color w:val="221E1F"/>
          <w:sz w:val="24"/>
          <w:szCs w:val="24"/>
        </w:rPr>
        <w:t>Communication between employees and supervisors or managers is very important. Discussions regarding job performance are ongoing and often informal. Employees should initiate conversations with their supervisors if they feel additional ongoing feedback is needed.</w:t>
      </w:r>
    </w:p>
    <w:p w14:paraId="000000D1" w14:textId="77777777" w:rsidR="00146576" w:rsidRDefault="00000000">
      <w:pPr>
        <w:spacing w:after="160" w:line="288" w:lineRule="auto"/>
        <w:jc w:val="both"/>
        <w:rPr>
          <w:color w:val="221E1F"/>
          <w:sz w:val="24"/>
          <w:szCs w:val="24"/>
        </w:rPr>
      </w:pPr>
      <w:r>
        <w:rPr>
          <w:color w:val="221E1F"/>
          <w:sz w:val="24"/>
          <w:szCs w:val="24"/>
        </w:rPr>
        <w:t>Generally, formal performance reviews are conducted annually. These reviews include a written performance appraisal and discussion between the employee and the supervisor about job performance and expectations for the coming year.</w:t>
      </w:r>
    </w:p>
    <w:p w14:paraId="000000D2" w14:textId="77777777" w:rsidR="00146576" w:rsidRDefault="00000000">
      <w:pPr>
        <w:spacing w:after="160" w:line="310" w:lineRule="auto"/>
        <w:jc w:val="both"/>
        <w:rPr>
          <w:b/>
          <w:color w:val="221E1F"/>
          <w:sz w:val="32"/>
          <w:szCs w:val="32"/>
        </w:rPr>
      </w:pPr>
      <w:r>
        <w:rPr>
          <w:b/>
          <w:color w:val="221E1F"/>
          <w:sz w:val="32"/>
          <w:szCs w:val="32"/>
        </w:rPr>
        <w:t>Outside Employment</w:t>
      </w:r>
    </w:p>
    <w:p w14:paraId="000000D3" w14:textId="7604DFE0" w:rsidR="00146576" w:rsidRDefault="00000000">
      <w:pPr>
        <w:spacing w:after="160" w:line="288" w:lineRule="auto"/>
        <w:jc w:val="both"/>
        <w:rPr>
          <w:color w:val="221E1F"/>
          <w:sz w:val="24"/>
          <w:szCs w:val="24"/>
        </w:rPr>
      </w:pPr>
      <w:r>
        <w:rPr>
          <w:color w:val="221E1F"/>
          <w:sz w:val="24"/>
          <w:szCs w:val="24"/>
        </w:rPr>
        <w:t xml:space="preserve">Employees are permitted to work </w:t>
      </w:r>
      <w:r w:rsidR="00C5630B">
        <w:rPr>
          <w:color w:val="221E1F"/>
          <w:sz w:val="24"/>
          <w:szCs w:val="24"/>
        </w:rPr>
        <w:t xml:space="preserve">another </w:t>
      </w:r>
      <w:r>
        <w:rPr>
          <w:color w:val="221E1F"/>
          <w:sz w:val="24"/>
          <w:szCs w:val="24"/>
        </w:rPr>
        <w:t xml:space="preserve">job </w:t>
      </w:r>
      <w:proofErr w:type="gramStart"/>
      <w:r>
        <w:rPr>
          <w:color w:val="221E1F"/>
          <w:sz w:val="24"/>
          <w:szCs w:val="24"/>
        </w:rPr>
        <w:t>as long as</w:t>
      </w:r>
      <w:proofErr w:type="gramEnd"/>
      <w:r>
        <w:rPr>
          <w:color w:val="221E1F"/>
          <w:sz w:val="24"/>
          <w:szCs w:val="24"/>
        </w:rPr>
        <w:t xml:space="preserve"> it does not interfere with their job performance with </w:t>
      </w:r>
      <w:r>
        <w:rPr>
          <w:b/>
          <w:color w:val="221E1F"/>
          <w:sz w:val="24"/>
          <w:szCs w:val="24"/>
        </w:rPr>
        <w:t>the Cryogen Plus LLC</w:t>
      </w:r>
      <w:r>
        <w:rPr>
          <w:color w:val="221E1F"/>
          <w:sz w:val="24"/>
          <w:szCs w:val="24"/>
        </w:rPr>
        <w:t xml:space="preserve">. Employees with a second job are expected to </w:t>
      </w:r>
      <w:r>
        <w:rPr>
          <w:color w:val="221E1F"/>
          <w:sz w:val="24"/>
          <w:szCs w:val="24"/>
        </w:rPr>
        <w:lastRenderedPageBreak/>
        <w:t xml:space="preserve">work their assigned schedules. A second job will not be considered an excuse for poor job performance, absenteeism, tardiness, leaving early, refusal to travel, or refusal to work overtime or different hours. </w:t>
      </w:r>
    </w:p>
    <w:p w14:paraId="000000D5" w14:textId="340D79E7" w:rsidR="00146576" w:rsidRPr="00C5630B" w:rsidRDefault="00000000" w:rsidP="00C5630B">
      <w:pPr>
        <w:spacing w:after="160" w:line="288" w:lineRule="auto"/>
        <w:jc w:val="both"/>
        <w:rPr>
          <w:color w:val="221E1F"/>
          <w:sz w:val="24"/>
          <w:szCs w:val="24"/>
        </w:rPr>
      </w:pPr>
      <w:r>
        <w:rPr>
          <w:color w:val="221E1F"/>
          <w:sz w:val="24"/>
          <w:szCs w:val="24"/>
        </w:rPr>
        <w:t xml:space="preserve">If outside work activity causes or contributes to job-related problems, it must be discontinued, or the employee may be subject to disciplinary action, up to and including termination. </w:t>
      </w:r>
    </w:p>
    <w:p w14:paraId="000000D6" w14:textId="77777777" w:rsidR="00146576" w:rsidRDefault="00000000">
      <w:pPr>
        <w:spacing w:after="160" w:line="310" w:lineRule="auto"/>
        <w:jc w:val="both"/>
        <w:rPr>
          <w:b/>
          <w:color w:val="221E1F"/>
          <w:sz w:val="32"/>
          <w:szCs w:val="32"/>
        </w:rPr>
      </w:pPr>
      <w:r>
        <w:rPr>
          <w:b/>
          <w:color w:val="221E1F"/>
          <w:sz w:val="32"/>
          <w:szCs w:val="32"/>
        </w:rPr>
        <w:t>Dress and Grooming</w:t>
      </w:r>
    </w:p>
    <w:p w14:paraId="000000D7"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provides a casual yet professional work environment for its employees. Even though the dress code is casual, it is important to project a professional image to our customers, visitors, and coworkers. All employees are expected to dress in a manner consistent with good hygiene, safety, and good taste. Please use common sense. </w:t>
      </w:r>
    </w:p>
    <w:p w14:paraId="000000D8" w14:textId="77777777" w:rsidR="00146576" w:rsidRDefault="00000000">
      <w:pPr>
        <w:spacing w:after="160" w:line="288" w:lineRule="auto"/>
        <w:jc w:val="both"/>
        <w:rPr>
          <w:color w:val="221E1F"/>
          <w:sz w:val="24"/>
          <w:szCs w:val="24"/>
        </w:rPr>
      </w:pPr>
      <w:r>
        <w:rPr>
          <w:color w:val="221E1F"/>
          <w:sz w:val="24"/>
          <w:szCs w:val="24"/>
        </w:rPr>
        <w:t>Any questions or complaints regarding the appropriateness of attire should be directed to the Human Resources department. Decisions regarding attire will be made by the Human Resources department and not by individual departments or managers.</w:t>
      </w:r>
    </w:p>
    <w:p w14:paraId="000000D9" w14:textId="77777777" w:rsidR="00146576" w:rsidRDefault="00000000">
      <w:pPr>
        <w:spacing w:after="160" w:line="310" w:lineRule="auto"/>
        <w:jc w:val="both"/>
        <w:rPr>
          <w:b/>
          <w:color w:val="221E1F"/>
          <w:sz w:val="32"/>
          <w:szCs w:val="32"/>
        </w:rPr>
      </w:pPr>
      <w:r>
        <w:rPr>
          <w:b/>
          <w:color w:val="221E1F"/>
          <w:sz w:val="32"/>
          <w:szCs w:val="32"/>
        </w:rPr>
        <w:t>Social Media Acceptable Use</w:t>
      </w:r>
    </w:p>
    <w:p w14:paraId="000000DA" w14:textId="77777777" w:rsidR="00146576" w:rsidRDefault="00000000">
      <w:pPr>
        <w:spacing w:after="160" w:line="288" w:lineRule="auto"/>
        <w:jc w:val="both"/>
        <w:rPr>
          <w:color w:val="221E1F"/>
          <w:sz w:val="24"/>
          <w:szCs w:val="24"/>
        </w:rPr>
      </w:pPr>
      <w:r>
        <w:rPr>
          <w:color w:val="221E1F"/>
          <w:sz w:val="24"/>
          <w:szCs w:val="24"/>
        </w:rPr>
        <w:t>The company encourages employees to share information with co-workers and with those outside the company for the purposes of gathering information, generating new ideas, and learning from the work of others. Social media provides inexpensive, informal, and timely ways to participate in an exchange of ideas and information. However, information posted on a website is available to the public; therefore, the company has established the following guidelines for employee participation in social media.</w:t>
      </w:r>
    </w:p>
    <w:p w14:paraId="000000DB" w14:textId="77777777" w:rsidR="00146576" w:rsidRDefault="00146576">
      <w:pPr>
        <w:spacing w:after="160" w:line="288" w:lineRule="auto"/>
        <w:jc w:val="both"/>
        <w:rPr>
          <w:color w:val="221E1F"/>
          <w:sz w:val="24"/>
          <w:szCs w:val="24"/>
        </w:rPr>
      </w:pPr>
    </w:p>
    <w:p w14:paraId="000000DC" w14:textId="13FC8FC1" w:rsidR="00146576" w:rsidRDefault="00000000">
      <w:pPr>
        <w:spacing w:after="160" w:line="288" w:lineRule="auto"/>
        <w:jc w:val="both"/>
        <w:rPr>
          <w:color w:val="221E1F"/>
          <w:sz w:val="24"/>
          <w:szCs w:val="24"/>
        </w:rPr>
      </w:pPr>
      <w:r>
        <w:rPr>
          <w:b/>
          <w:i/>
          <w:color w:val="221E1F"/>
          <w:sz w:val="24"/>
          <w:szCs w:val="24"/>
        </w:rPr>
        <w:t xml:space="preserve">Note: </w:t>
      </w:r>
      <w:r>
        <w:rPr>
          <w:color w:val="221E1F"/>
          <w:sz w:val="24"/>
          <w:szCs w:val="24"/>
        </w:rPr>
        <w:t xml:space="preserve">As used in this policy, “social media” refers to blogs, forums, and social networking sites, such as Twitter, Facebook, LinkedIn, YouTube, Instagram, </w:t>
      </w:r>
      <w:r w:rsidR="00C5630B">
        <w:rPr>
          <w:color w:val="221E1F"/>
          <w:sz w:val="24"/>
          <w:szCs w:val="24"/>
        </w:rPr>
        <w:t xml:space="preserve">Tic Toc, LinkedIn, </w:t>
      </w:r>
      <w:r>
        <w:rPr>
          <w:color w:val="221E1F"/>
          <w:sz w:val="24"/>
          <w:szCs w:val="24"/>
        </w:rPr>
        <w:t xml:space="preserve">and </w:t>
      </w:r>
      <w:proofErr w:type="spellStart"/>
      <w:r>
        <w:rPr>
          <w:color w:val="221E1F"/>
          <w:sz w:val="24"/>
          <w:szCs w:val="24"/>
        </w:rPr>
        <w:t>MySpace</w:t>
      </w:r>
      <w:proofErr w:type="spellEnd"/>
      <w:r>
        <w:rPr>
          <w:color w:val="221E1F"/>
          <w:sz w:val="24"/>
          <w:szCs w:val="24"/>
        </w:rPr>
        <w:t>, among others.</w:t>
      </w:r>
    </w:p>
    <w:p w14:paraId="000000DD" w14:textId="77777777" w:rsidR="00146576" w:rsidRDefault="00000000">
      <w:pPr>
        <w:spacing w:after="160" w:line="288" w:lineRule="auto"/>
        <w:jc w:val="both"/>
        <w:rPr>
          <w:color w:val="221E1F"/>
          <w:sz w:val="24"/>
          <w:szCs w:val="24"/>
        </w:rPr>
      </w:pPr>
      <w:r>
        <w:rPr>
          <w:b/>
          <w:color w:val="221E1F"/>
          <w:sz w:val="24"/>
          <w:szCs w:val="24"/>
        </w:rPr>
        <w:t xml:space="preserve">Off-duty use of social media. </w:t>
      </w:r>
      <w:r>
        <w:rPr>
          <w:color w:val="221E1F"/>
          <w:sz w:val="24"/>
          <w:szCs w:val="24"/>
        </w:rPr>
        <w:t>Employees may maintain personal websites or web logs on their own time using their own facilities. Employees must ensure that social media activity does not interfere with their work. In general, the company considers social media activities to be personal endeavors, and employees may use them to express their thoughts or promote their ideas.</w:t>
      </w:r>
    </w:p>
    <w:p w14:paraId="000000DE" w14:textId="77777777" w:rsidR="00146576" w:rsidRDefault="00000000">
      <w:pPr>
        <w:spacing w:after="160" w:line="288" w:lineRule="auto"/>
        <w:jc w:val="both"/>
        <w:rPr>
          <w:color w:val="221E1F"/>
          <w:sz w:val="24"/>
          <w:szCs w:val="24"/>
        </w:rPr>
      </w:pPr>
      <w:r>
        <w:rPr>
          <w:b/>
          <w:color w:val="221E1F"/>
          <w:sz w:val="24"/>
          <w:szCs w:val="24"/>
        </w:rPr>
        <w:t xml:space="preserve">On-duty use of social media. </w:t>
      </w:r>
      <w:r>
        <w:rPr>
          <w:color w:val="221E1F"/>
          <w:sz w:val="24"/>
          <w:szCs w:val="24"/>
        </w:rPr>
        <w:t xml:space="preserve">Employees may engage in social media activity during work time, provided it is directly related to their work and approved by their manager. </w:t>
      </w:r>
      <w:r>
        <w:rPr>
          <w:color w:val="221E1F"/>
          <w:sz w:val="24"/>
          <w:szCs w:val="24"/>
        </w:rPr>
        <w:lastRenderedPageBreak/>
        <w:t>Without express permission, it does not identify or reference company clients, customers, or vendors. The company monitors employee use of company computers and the Internet, including employee blogging and social networking activity.</w:t>
      </w:r>
    </w:p>
    <w:p w14:paraId="000000DF" w14:textId="77777777" w:rsidR="00146576" w:rsidRDefault="00000000">
      <w:pPr>
        <w:spacing w:after="160" w:line="288" w:lineRule="auto"/>
        <w:jc w:val="both"/>
        <w:rPr>
          <w:color w:val="221E1F"/>
          <w:sz w:val="24"/>
          <w:szCs w:val="24"/>
        </w:rPr>
      </w:pPr>
      <w:r>
        <w:rPr>
          <w:b/>
          <w:color w:val="221E1F"/>
          <w:sz w:val="24"/>
          <w:szCs w:val="24"/>
        </w:rPr>
        <w:t>Respect.</w:t>
      </w:r>
      <w:r>
        <w:rPr>
          <w:color w:val="221E1F"/>
          <w:sz w:val="24"/>
          <w:szCs w:val="24"/>
        </w:rPr>
        <w:t xml:space="preserve"> Demonstrate respect for the dignity of the company, its owners, customers, vendors, and employees. A social media site is public, and employees should avoid inappropriate comments. For example, do not use ethnic slurs, personal insults, obscenity, or language that may be inflammatory. Even if a message is posted anonymously, it may be possible to trace it back to the sender.</w:t>
      </w:r>
    </w:p>
    <w:p w14:paraId="000000E0" w14:textId="77777777" w:rsidR="00146576" w:rsidRDefault="00000000">
      <w:pPr>
        <w:spacing w:after="160" w:line="288" w:lineRule="auto"/>
        <w:jc w:val="both"/>
        <w:rPr>
          <w:color w:val="221E1F"/>
          <w:sz w:val="24"/>
          <w:szCs w:val="24"/>
        </w:rPr>
      </w:pPr>
      <w:r>
        <w:rPr>
          <w:b/>
          <w:color w:val="221E1F"/>
          <w:sz w:val="24"/>
          <w:szCs w:val="24"/>
        </w:rPr>
        <w:t>Post disclaimers.</w:t>
      </w:r>
      <w:r>
        <w:rPr>
          <w:color w:val="221E1F"/>
          <w:sz w:val="24"/>
          <w:szCs w:val="24"/>
        </w:rPr>
        <w:t xml:space="preserve"> Suppose an employee identifies himself or herself as a company employee or discusses matters related to the company on a social media site. In that case, the site must include a disclaimer on the front page stating that it does not express the company's views and that the employee only expresses his or her personal views. For example: “The views expressed on this website/Weblog are mine alone and do not necessarily reflect the views of my employer.” Place the disclaimer in a prominent position and repeat it for each posting expressing an opinion related to the company or its business. Employees must keep in mind that if they post information on a social media site that violates company policy and/or federal, state, or local law, the disclaimer will not shield them from disciplinary action. </w:t>
      </w:r>
    </w:p>
    <w:p w14:paraId="000000E1" w14:textId="77777777" w:rsidR="00146576" w:rsidRDefault="00000000">
      <w:pPr>
        <w:spacing w:after="160" w:line="288" w:lineRule="auto"/>
        <w:jc w:val="both"/>
        <w:rPr>
          <w:color w:val="221E1F"/>
          <w:sz w:val="24"/>
          <w:szCs w:val="24"/>
        </w:rPr>
      </w:pPr>
      <w:r>
        <w:rPr>
          <w:b/>
          <w:color w:val="221E1F"/>
          <w:sz w:val="24"/>
          <w:szCs w:val="24"/>
        </w:rPr>
        <w:t>Competition.</w:t>
      </w:r>
      <w:r>
        <w:rPr>
          <w:color w:val="221E1F"/>
          <w:sz w:val="24"/>
          <w:szCs w:val="24"/>
        </w:rPr>
        <w:t xml:space="preserve"> Employees should not use social media to criticize the company’s competition and should not use it to compete with the company.</w:t>
      </w:r>
    </w:p>
    <w:p w14:paraId="000000E2" w14:textId="77777777" w:rsidR="00146576" w:rsidRDefault="00000000">
      <w:pPr>
        <w:spacing w:after="160" w:line="288" w:lineRule="auto"/>
        <w:jc w:val="both"/>
        <w:rPr>
          <w:color w:val="221E1F"/>
          <w:sz w:val="24"/>
          <w:szCs w:val="24"/>
        </w:rPr>
      </w:pPr>
      <w:r>
        <w:rPr>
          <w:b/>
          <w:color w:val="221E1F"/>
          <w:sz w:val="24"/>
          <w:szCs w:val="24"/>
        </w:rPr>
        <w:t>Confidentiality.</w:t>
      </w:r>
      <w:r>
        <w:rPr>
          <w:color w:val="221E1F"/>
          <w:sz w:val="24"/>
          <w:szCs w:val="24"/>
        </w:rPr>
        <w:t xml:space="preserve"> Do not identify or reference company clients, customers, or vendors without express permission. Employees may write about their jobs in general but may not disclose any confidential or proprietary information. For examples of confidential information, please refer to the confidentiality policy. When in doubt, ask before publishing.</w:t>
      </w:r>
    </w:p>
    <w:p w14:paraId="000000E3" w14:textId="77777777" w:rsidR="00146576" w:rsidRDefault="00000000">
      <w:pPr>
        <w:spacing w:after="160" w:line="288" w:lineRule="auto"/>
        <w:jc w:val="both"/>
        <w:rPr>
          <w:color w:val="221E1F"/>
          <w:sz w:val="24"/>
          <w:szCs w:val="24"/>
        </w:rPr>
      </w:pPr>
      <w:r>
        <w:rPr>
          <w:b/>
          <w:color w:val="221E1F"/>
          <w:sz w:val="24"/>
          <w:szCs w:val="24"/>
        </w:rPr>
        <w:t>New ideas.</w:t>
      </w:r>
      <w:r>
        <w:rPr>
          <w:color w:val="221E1F"/>
          <w:sz w:val="24"/>
          <w:szCs w:val="24"/>
        </w:rPr>
        <w:t xml:space="preserve"> Please remember that new ideas related to work or the company’s business belong to the company. Do not post them on a social media site without the company’s permission.</w:t>
      </w:r>
    </w:p>
    <w:p w14:paraId="000000E4" w14:textId="77777777" w:rsidR="00146576" w:rsidRDefault="00000000">
      <w:pPr>
        <w:spacing w:after="160" w:line="288" w:lineRule="auto"/>
        <w:jc w:val="both"/>
        <w:rPr>
          <w:color w:val="221E1F"/>
          <w:sz w:val="24"/>
          <w:szCs w:val="24"/>
        </w:rPr>
      </w:pPr>
      <w:r>
        <w:rPr>
          <w:b/>
          <w:color w:val="221E1F"/>
          <w:sz w:val="24"/>
          <w:szCs w:val="24"/>
        </w:rPr>
        <w:t>Links.</w:t>
      </w:r>
      <w:r>
        <w:rPr>
          <w:color w:val="221E1F"/>
          <w:sz w:val="24"/>
          <w:szCs w:val="24"/>
        </w:rPr>
        <w:t xml:space="preserve"> Employees may provide a link from a social media site to the company’s website during employment (subject to discontinuance at the company’s sole discretion). Employees should contact the Web design group to obtain the graphic for links to the company’s site and to register the site with the company.</w:t>
      </w:r>
    </w:p>
    <w:p w14:paraId="000000E5" w14:textId="6FEE59AE" w:rsidR="00146576" w:rsidRDefault="00000000">
      <w:pPr>
        <w:spacing w:after="160" w:line="288" w:lineRule="auto"/>
        <w:jc w:val="both"/>
        <w:rPr>
          <w:color w:val="221E1F"/>
          <w:sz w:val="24"/>
          <w:szCs w:val="24"/>
        </w:rPr>
      </w:pPr>
      <w:r>
        <w:rPr>
          <w:b/>
          <w:color w:val="221E1F"/>
          <w:sz w:val="24"/>
          <w:szCs w:val="24"/>
        </w:rPr>
        <w:t xml:space="preserve">Trademarks and copyrights. </w:t>
      </w:r>
      <w:r>
        <w:rPr>
          <w:color w:val="221E1F"/>
          <w:sz w:val="24"/>
          <w:szCs w:val="24"/>
        </w:rPr>
        <w:t xml:space="preserve">Do not use the company’s or others’ trademarks on a social media site or reproduce the company’s or others’ material without first obtaining </w:t>
      </w:r>
      <w:r w:rsidR="00C5630B">
        <w:rPr>
          <w:color w:val="221E1F"/>
          <w:sz w:val="24"/>
          <w:szCs w:val="24"/>
        </w:rPr>
        <w:t xml:space="preserve">written </w:t>
      </w:r>
      <w:r>
        <w:rPr>
          <w:color w:val="221E1F"/>
          <w:sz w:val="24"/>
          <w:szCs w:val="24"/>
        </w:rPr>
        <w:t>permission.</w:t>
      </w:r>
    </w:p>
    <w:p w14:paraId="000000E7" w14:textId="77777777" w:rsidR="00146576" w:rsidRDefault="00000000">
      <w:pPr>
        <w:spacing w:after="160" w:line="288" w:lineRule="auto"/>
        <w:jc w:val="both"/>
        <w:rPr>
          <w:color w:val="221E1F"/>
          <w:sz w:val="24"/>
          <w:szCs w:val="24"/>
        </w:rPr>
      </w:pPr>
      <w:r>
        <w:rPr>
          <w:b/>
          <w:color w:val="221E1F"/>
          <w:sz w:val="24"/>
          <w:szCs w:val="24"/>
        </w:rPr>
        <w:lastRenderedPageBreak/>
        <w:t>Legal.</w:t>
      </w:r>
      <w:r>
        <w:rPr>
          <w:color w:val="221E1F"/>
          <w:sz w:val="24"/>
          <w:szCs w:val="24"/>
        </w:rPr>
        <w:t xml:space="preserve"> Employees are expected to comply with all applicable laws, including but not limited to Federal Trade Commission (FTC) guidelines, copyright, trademark, and harassment laws.</w:t>
      </w:r>
    </w:p>
    <w:p w14:paraId="000000E9" w14:textId="77777777" w:rsidR="00146576" w:rsidRDefault="00000000">
      <w:pPr>
        <w:spacing w:after="160" w:line="288" w:lineRule="auto"/>
        <w:jc w:val="both"/>
        <w:rPr>
          <w:color w:val="221E1F"/>
          <w:sz w:val="24"/>
          <w:szCs w:val="24"/>
        </w:rPr>
      </w:pPr>
      <w:r>
        <w:rPr>
          <w:b/>
          <w:color w:val="221E1F"/>
          <w:sz w:val="24"/>
          <w:szCs w:val="24"/>
        </w:rPr>
        <w:t>Discipline.</w:t>
      </w:r>
      <w:r>
        <w:rPr>
          <w:color w:val="221E1F"/>
          <w:sz w:val="24"/>
          <w:szCs w:val="24"/>
        </w:rPr>
        <w:t xml:space="preserve"> Violations of this policy may result in discipline up to and including immediate termination of employment.</w:t>
      </w:r>
    </w:p>
    <w:p w14:paraId="000000EA" w14:textId="77777777" w:rsidR="00146576" w:rsidRDefault="00000000">
      <w:pPr>
        <w:spacing w:after="160" w:line="288" w:lineRule="auto"/>
        <w:jc w:val="both"/>
        <w:rPr>
          <w:color w:val="221E1F"/>
          <w:sz w:val="24"/>
          <w:szCs w:val="24"/>
        </w:rPr>
      </w:pPr>
      <w:r>
        <w:rPr>
          <w:i/>
          <w:color w:val="221E1F"/>
          <w:sz w:val="24"/>
          <w:szCs w:val="24"/>
        </w:rPr>
        <w:t>Note:</w:t>
      </w:r>
      <w:r>
        <w:rPr>
          <w:color w:val="221E1F"/>
          <w:sz w:val="24"/>
          <w:szCs w:val="24"/>
        </w:rPr>
        <w:t xml:space="preserve"> Nothing in this policy is meant to, nor should it be interpreted to, in any way limit your rights under any applicable federal, state, or local laws, including your rights under the National Labor Relations Act to engage in protected concerted activities with other employees to improve terms and conditions of employment, such as wages and benefits.</w:t>
      </w:r>
    </w:p>
    <w:p w14:paraId="000000EB" w14:textId="77777777" w:rsidR="00146576" w:rsidRDefault="00000000">
      <w:pPr>
        <w:spacing w:after="160" w:line="310" w:lineRule="auto"/>
        <w:jc w:val="both"/>
        <w:rPr>
          <w:b/>
          <w:color w:val="221E1F"/>
          <w:sz w:val="32"/>
          <w:szCs w:val="32"/>
        </w:rPr>
      </w:pPr>
      <w:r>
        <w:rPr>
          <w:b/>
          <w:color w:val="221E1F"/>
          <w:sz w:val="32"/>
          <w:szCs w:val="32"/>
        </w:rPr>
        <w:t>Bulletin Boards</w:t>
      </w:r>
    </w:p>
    <w:p w14:paraId="000000EC" w14:textId="77777777" w:rsidR="00146576" w:rsidRDefault="00000000">
      <w:pPr>
        <w:spacing w:line="288" w:lineRule="auto"/>
        <w:jc w:val="both"/>
        <w:rPr>
          <w:color w:val="221E1F"/>
          <w:sz w:val="24"/>
          <w:szCs w:val="24"/>
        </w:rPr>
      </w:pPr>
      <w:r>
        <w:rPr>
          <w:color w:val="221E1F"/>
          <w:sz w:val="24"/>
          <w:szCs w:val="24"/>
        </w:rPr>
        <w:t xml:space="preserve">All required governmental postings are posted on the boards located in the break room. These boards may also contain general announcements. </w:t>
      </w:r>
    </w:p>
    <w:p w14:paraId="000000ED" w14:textId="77777777" w:rsidR="00146576" w:rsidRDefault="00146576"/>
    <w:p w14:paraId="000000EE" w14:textId="77777777" w:rsidR="00146576" w:rsidRDefault="00000000">
      <w:pPr>
        <w:spacing w:line="288" w:lineRule="auto"/>
        <w:jc w:val="both"/>
        <w:rPr>
          <w:color w:val="221E1F"/>
          <w:sz w:val="24"/>
          <w:szCs w:val="24"/>
        </w:rPr>
      </w:pPr>
      <w:r>
        <w:rPr>
          <w:color w:val="221E1F"/>
          <w:sz w:val="24"/>
          <w:szCs w:val="24"/>
        </w:rPr>
        <w:t xml:space="preserve">Employees can submit notices of general interest, such as for-sale notices; recreational-type announcements and/or club functions (e-mail should not be used for the aforementioned); postcards; expressions of gratitude or sympathy; and notices looking for/offering carpools, tickets, roommates, or pets. Please deliver notices to Human Resources. </w:t>
      </w:r>
    </w:p>
    <w:p w14:paraId="000000EF" w14:textId="77777777" w:rsidR="00146576" w:rsidRDefault="00146576"/>
    <w:p w14:paraId="000000F0" w14:textId="77777777" w:rsidR="00146576" w:rsidRDefault="00000000">
      <w:pPr>
        <w:spacing w:line="288" w:lineRule="auto"/>
        <w:jc w:val="both"/>
        <w:rPr>
          <w:color w:val="221E1F"/>
          <w:sz w:val="24"/>
          <w:szCs w:val="24"/>
        </w:rPr>
      </w:pPr>
      <w:r>
        <w:rPr>
          <w:color w:val="221E1F"/>
          <w:sz w:val="24"/>
          <w:szCs w:val="24"/>
        </w:rPr>
        <w:t>The company reserves the absolute right to refuse permission to post or to take down any announcement. The Human Resources department approves, posts, and takes down all notices. All employee notices will be removed after (2) two weeks unless otherwise stipulated.</w:t>
      </w:r>
    </w:p>
    <w:p w14:paraId="000000F1" w14:textId="77777777" w:rsidR="00146576" w:rsidRDefault="00146576"/>
    <w:p w14:paraId="000000F2" w14:textId="77777777" w:rsidR="00146576" w:rsidRDefault="00000000">
      <w:pPr>
        <w:spacing w:after="160" w:line="310" w:lineRule="auto"/>
        <w:jc w:val="both"/>
        <w:rPr>
          <w:b/>
          <w:color w:val="221E1F"/>
          <w:sz w:val="32"/>
          <w:szCs w:val="32"/>
        </w:rPr>
      </w:pPr>
      <w:r>
        <w:rPr>
          <w:b/>
          <w:color w:val="221E1F"/>
          <w:sz w:val="32"/>
          <w:szCs w:val="32"/>
        </w:rPr>
        <w:t>Solicitation</w:t>
      </w:r>
    </w:p>
    <w:p w14:paraId="000000F3" w14:textId="77777777" w:rsidR="00146576" w:rsidRDefault="00000000">
      <w:pPr>
        <w:spacing w:after="160" w:line="288" w:lineRule="auto"/>
        <w:jc w:val="both"/>
        <w:rPr>
          <w:color w:val="221E1F"/>
          <w:sz w:val="24"/>
          <w:szCs w:val="24"/>
        </w:rPr>
      </w:pPr>
      <w:r>
        <w:rPr>
          <w:color w:val="221E1F"/>
          <w:sz w:val="24"/>
          <w:szCs w:val="24"/>
        </w:rPr>
        <w:t xml:space="preserve">Employees should be able to work in an environment free from unnecessary annoyances and interference with their work. In order to protect our employees and visitors, solicitation by employees is strictly prohibited while either the employee being solicited or the employee doing the soliciting is on “working time.” “Working time” is when an employee is not at a meal, on break, or on the premises immediately before or after his or her shift. </w:t>
      </w:r>
    </w:p>
    <w:p w14:paraId="000000F4" w14:textId="77777777" w:rsidR="00146576" w:rsidRDefault="00000000">
      <w:pPr>
        <w:spacing w:after="160" w:line="288" w:lineRule="auto"/>
        <w:jc w:val="both"/>
        <w:rPr>
          <w:color w:val="221E1F"/>
          <w:sz w:val="24"/>
          <w:szCs w:val="24"/>
        </w:rPr>
      </w:pPr>
      <w:r>
        <w:rPr>
          <w:color w:val="221E1F"/>
          <w:sz w:val="24"/>
          <w:szCs w:val="24"/>
        </w:rPr>
        <w:t xml:space="preserve">Employees are also prohibited from distributing written materials, handbills, or any other type of literature on working time and, at all times, in “working areas,” which includes all office areas. “Working areas” do not include break rooms, parking lots, or common areas shared by employees during nonworking time. </w:t>
      </w:r>
    </w:p>
    <w:p w14:paraId="000000F5" w14:textId="77777777" w:rsidR="00146576" w:rsidRDefault="00000000">
      <w:pPr>
        <w:spacing w:after="160" w:line="288" w:lineRule="auto"/>
        <w:jc w:val="both"/>
        <w:rPr>
          <w:color w:val="221E1F"/>
          <w:sz w:val="24"/>
          <w:szCs w:val="24"/>
        </w:rPr>
      </w:pPr>
      <w:r>
        <w:rPr>
          <w:color w:val="221E1F"/>
          <w:sz w:val="24"/>
          <w:szCs w:val="24"/>
        </w:rPr>
        <w:lastRenderedPageBreak/>
        <w:t>Nonemployees may not trespass, solicit, or distribute materials anywhere on company property.</w:t>
      </w:r>
    </w:p>
    <w:p w14:paraId="000000F6" w14:textId="77777777" w:rsidR="00146576" w:rsidRDefault="00000000">
      <w:pPr>
        <w:spacing w:after="160" w:line="310" w:lineRule="auto"/>
        <w:jc w:val="both"/>
        <w:rPr>
          <w:b/>
          <w:color w:val="221E1F"/>
          <w:sz w:val="32"/>
          <w:szCs w:val="32"/>
        </w:rPr>
      </w:pPr>
      <w:r>
        <w:rPr>
          <w:b/>
          <w:color w:val="221E1F"/>
          <w:sz w:val="32"/>
          <w:szCs w:val="32"/>
        </w:rPr>
        <w:t>Computers, Internet, Email, and Other Resources</w:t>
      </w:r>
    </w:p>
    <w:p w14:paraId="000000F7" w14:textId="77777777" w:rsidR="00146576" w:rsidRDefault="00000000">
      <w:pPr>
        <w:spacing w:after="160" w:line="288" w:lineRule="auto"/>
        <w:jc w:val="both"/>
        <w:rPr>
          <w:color w:val="221E1F"/>
          <w:sz w:val="24"/>
          <w:szCs w:val="24"/>
        </w:rPr>
      </w:pPr>
      <w:r>
        <w:rPr>
          <w:color w:val="221E1F"/>
          <w:sz w:val="24"/>
          <w:szCs w:val="24"/>
        </w:rPr>
        <w:t xml:space="preserve">The company provides employees with various communication tools and resources for running day-to-day business activities. Whether telephone, voice mail, fax, scanner, Internet, intranet, e-mail, text messaging or any other company-provided technology, use should be reserved for business-related matters during working hours. All communication using these tools should be handled in a professional and respectful manner. </w:t>
      </w:r>
    </w:p>
    <w:p w14:paraId="000000F8" w14:textId="77777777" w:rsidR="00146576" w:rsidRDefault="00000000">
      <w:pPr>
        <w:spacing w:after="160" w:line="288" w:lineRule="auto"/>
        <w:jc w:val="both"/>
        <w:rPr>
          <w:color w:val="221E1F"/>
          <w:sz w:val="24"/>
          <w:szCs w:val="24"/>
        </w:rPr>
      </w:pPr>
      <w:r>
        <w:rPr>
          <w:color w:val="221E1F"/>
          <w:sz w:val="24"/>
          <w:szCs w:val="24"/>
        </w:rPr>
        <w:t>Employees should not expect privacy when using company computers, phones, or other communication tools. All communications made using company-provided equipment or services, including email and internet activity, are subject to inspection by the company. Employees should keep in mind that even if they delete an email, voicemail, or other communication, a copy may be archived on the company’s systems.</w:t>
      </w:r>
    </w:p>
    <w:p w14:paraId="000000F9" w14:textId="77777777" w:rsidR="00146576" w:rsidRDefault="00000000">
      <w:pPr>
        <w:spacing w:after="160" w:line="288" w:lineRule="auto"/>
        <w:jc w:val="both"/>
        <w:rPr>
          <w:color w:val="221E1F"/>
          <w:sz w:val="24"/>
          <w:szCs w:val="24"/>
        </w:rPr>
      </w:pPr>
      <w:r>
        <w:rPr>
          <w:color w:val="221E1F"/>
          <w:sz w:val="24"/>
          <w:szCs w:val="24"/>
        </w:rPr>
        <w:t xml:space="preserve">E-mails that are not job-related have the potential to drain, rather than enhance, productivity and system performance. You should also be aware that information transmitted through e-mail is not entirely secure, and the information you transmit and receive could damage the company's reputation and/or competitiveness. </w:t>
      </w:r>
    </w:p>
    <w:p w14:paraId="000000FA" w14:textId="77777777" w:rsidR="00146576" w:rsidRDefault="00000000">
      <w:pPr>
        <w:spacing w:after="160" w:line="288" w:lineRule="auto"/>
        <w:jc w:val="both"/>
        <w:rPr>
          <w:color w:val="221E1F"/>
          <w:sz w:val="24"/>
          <w:szCs w:val="24"/>
        </w:rPr>
      </w:pPr>
      <w:r>
        <w:rPr>
          <w:color w:val="221E1F"/>
          <w:sz w:val="24"/>
          <w:szCs w:val="24"/>
        </w:rPr>
        <w:t xml:space="preserve">The company encourages employees to use this tool only to communicate with fellow employees, suppliers, customers, or potential customers regarding company business. Internal and external emails are considered business records and may be subject to discovery in the event of litigation. Be aware of this possibility when sending emails within and outside the company. </w:t>
      </w:r>
    </w:p>
    <w:p w14:paraId="000000FB" w14:textId="77777777" w:rsidR="00146576" w:rsidRDefault="00000000">
      <w:pPr>
        <w:spacing w:after="160" w:line="288" w:lineRule="auto"/>
        <w:jc w:val="both"/>
        <w:rPr>
          <w:color w:val="221E1F"/>
          <w:sz w:val="24"/>
          <w:szCs w:val="24"/>
        </w:rPr>
      </w:pPr>
      <w:r>
        <w:rPr>
          <w:color w:val="221E1F"/>
          <w:sz w:val="24"/>
          <w:szCs w:val="24"/>
        </w:rPr>
        <w:t xml:space="preserve">Refrain from using email in a manner that violates any of our company guidelines/policies, including but not limited to the Equal Opportunity and Harassment policies, the </w:t>
      </w:r>
      <w:proofErr w:type="gramStart"/>
      <w:r>
        <w:rPr>
          <w:color w:val="221E1F"/>
          <w:sz w:val="24"/>
          <w:szCs w:val="24"/>
        </w:rPr>
        <w:t>Conflict of Interest</w:t>
      </w:r>
      <w:proofErr w:type="gramEnd"/>
      <w:r>
        <w:rPr>
          <w:color w:val="221E1F"/>
          <w:sz w:val="24"/>
          <w:szCs w:val="24"/>
        </w:rPr>
        <w:t xml:space="preserve"> Policy, etc. Delete any e-mail messages before opening that are received from unknown senders and advertisers.</w:t>
      </w:r>
    </w:p>
    <w:p w14:paraId="000000FC" w14:textId="77777777" w:rsidR="00146576" w:rsidRDefault="00000000">
      <w:pPr>
        <w:spacing w:after="160" w:line="288" w:lineRule="auto"/>
        <w:jc w:val="both"/>
        <w:rPr>
          <w:color w:val="221E1F"/>
          <w:sz w:val="24"/>
          <w:szCs w:val="24"/>
        </w:rPr>
      </w:pPr>
      <w:r>
        <w:rPr>
          <w:color w:val="221E1F"/>
          <w:sz w:val="24"/>
          <w:szCs w:val="24"/>
        </w:rPr>
        <w:t xml:space="preserve">It is the company’s goal to respect the dignity of employees at all times. Because e-mail, telephone, voicemail, and internet communication equipment are provided for company business purposes and are critical to the company’s success, your communications may be accessed without further notice by Information Technology department administrators and company management to ensure compliance with this guideline. </w:t>
      </w:r>
    </w:p>
    <w:p w14:paraId="000000FD" w14:textId="77777777" w:rsidR="00146576" w:rsidRDefault="00000000">
      <w:pPr>
        <w:spacing w:after="160" w:line="288" w:lineRule="auto"/>
        <w:jc w:val="both"/>
        <w:rPr>
          <w:color w:val="221E1F"/>
          <w:sz w:val="24"/>
          <w:szCs w:val="24"/>
        </w:rPr>
      </w:pPr>
      <w:r>
        <w:rPr>
          <w:color w:val="221E1F"/>
          <w:sz w:val="24"/>
          <w:szCs w:val="24"/>
        </w:rPr>
        <w:t>The electronic communication systems are not secure and may allow inadvertent disclosure, accidental transmission to third parties, etc. Sensitive information should not be sent via unsecured electronic means.</w:t>
      </w:r>
    </w:p>
    <w:p w14:paraId="000000FE" w14:textId="77777777" w:rsidR="00146576" w:rsidRDefault="00000000">
      <w:pPr>
        <w:spacing w:after="160" w:line="288" w:lineRule="auto"/>
        <w:jc w:val="both"/>
        <w:rPr>
          <w:color w:val="221E1F"/>
          <w:sz w:val="24"/>
          <w:szCs w:val="24"/>
        </w:rPr>
      </w:pPr>
      <w:r>
        <w:rPr>
          <w:color w:val="221E1F"/>
          <w:sz w:val="24"/>
          <w:szCs w:val="24"/>
        </w:rPr>
        <w:lastRenderedPageBreak/>
        <w:t>Office telephones are for business purposes. While the company recognizes that some personal calls are necessary, these should be kept as brief as possible and to a minimum. Personal use of the company’s cell phones, long-distance accounts, or toll-free numbers is strictly prohibited. Abuse of these privileges is subject to corrective action, including termination.</w:t>
      </w:r>
    </w:p>
    <w:p w14:paraId="000000FF" w14:textId="77777777" w:rsidR="00146576" w:rsidRDefault="00000000">
      <w:pPr>
        <w:spacing w:after="160" w:line="288" w:lineRule="auto"/>
        <w:jc w:val="both"/>
        <w:rPr>
          <w:color w:val="221E1F"/>
          <w:sz w:val="24"/>
          <w:szCs w:val="24"/>
        </w:rPr>
      </w:pPr>
      <w:r>
        <w:rPr>
          <w:color w:val="221E1F"/>
          <w:sz w:val="24"/>
          <w:szCs w:val="24"/>
        </w:rPr>
        <w:t>The company reserves the right to monitor customer calls to ensure employees abide by company quality guidelines and provide appropriate levels of customer service. Employees working in sales and customer service will be subject to telephone monitoring. Should an employee need to make or receive a personal call during work hours, a telephone designated for that purpose should be used. Should the subject matter of the conversation become personal while monitoring is taking place, monitoring the call will immediately be discontinued?</w:t>
      </w:r>
    </w:p>
    <w:p w14:paraId="00000100" w14:textId="77777777" w:rsidR="00146576" w:rsidRDefault="00000000">
      <w:pPr>
        <w:spacing w:after="160" w:line="288" w:lineRule="auto"/>
        <w:jc w:val="both"/>
        <w:rPr>
          <w:color w:val="221E1F"/>
          <w:sz w:val="24"/>
          <w:szCs w:val="24"/>
        </w:rPr>
      </w:pPr>
      <w:r>
        <w:rPr>
          <w:color w:val="221E1F"/>
          <w:sz w:val="24"/>
          <w:szCs w:val="24"/>
        </w:rPr>
        <w:t>It is also against company policy to turn off antivirus protection software or make unauthorized changes to system configurations installed on company computers. Violations of this policy may result in termination for a first offense.</w:t>
      </w:r>
    </w:p>
    <w:p w14:paraId="00000101" w14:textId="77777777" w:rsidR="00146576" w:rsidRDefault="00000000">
      <w:pPr>
        <w:spacing w:before="240" w:after="240" w:line="288" w:lineRule="auto"/>
        <w:jc w:val="center"/>
        <w:rPr>
          <w:b/>
          <w:color w:val="221E1F"/>
          <w:sz w:val="36"/>
          <w:szCs w:val="36"/>
        </w:rPr>
      </w:pPr>
      <w:r>
        <w:rPr>
          <w:b/>
          <w:color w:val="221E1F"/>
          <w:sz w:val="36"/>
          <w:szCs w:val="36"/>
        </w:rPr>
        <w:t>Time Off and Leaves of Absence</w:t>
      </w:r>
    </w:p>
    <w:p w14:paraId="00000102" w14:textId="77777777" w:rsidR="00146576" w:rsidRDefault="00000000">
      <w:pPr>
        <w:spacing w:after="160" w:line="288" w:lineRule="auto"/>
        <w:jc w:val="both"/>
        <w:rPr>
          <w:b/>
          <w:color w:val="221E1F"/>
          <w:sz w:val="24"/>
          <w:szCs w:val="24"/>
        </w:rPr>
      </w:pPr>
      <w:r>
        <w:rPr>
          <w:b/>
          <w:color w:val="221E1F"/>
          <w:sz w:val="24"/>
          <w:szCs w:val="24"/>
        </w:rPr>
        <w:t>Important Note: Many states and municipalities have laws related to leaves of absence and paid time off that include family and medical leave, paid sick leave, small necessities leave, leave for victims of domestic violence, etc. In addition, many have laws that are applicable to public sector employers. The provisions below only address federal law.</w:t>
      </w:r>
    </w:p>
    <w:p w14:paraId="00000103" w14:textId="77777777" w:rsidR="00146576" w:rsidRDefault="00000000">
      <w:pPr>
        <w:spacing w:after="160" w:line="310" w:lineRule="auto"/>
        <w:rPr>
          <w:b/>
          <w:color w:val="221E1F"/>
          <w:sz w:val="32"/>
          <w:szCs w:val="32"/>
        </w:rPr>
      </w:pPr>
      <w:r>
        <w:rPr>
          <w:b/>
          <w:color w:val="221E1F"/>
          <w:sz w:val="32"/>
          <w:szCs w:val="32"/>
        </w:rPr>
        <w:t>Holidays</w:t>
      </w:r>
    </w:p>
    <w:p w14:paraId="00000104" w14:textId="77777777" w:rsidR="00146576" w:rsidRDefault="00000000">
      <w:pPr>
        <w:spacing w:after="160" w:line="288" w:lineRule="auto"/>
        <w:jc w:val="both"/>
        <w:rPr>
          <w:color w:val="221E1F"/>
          <w:sz w:val="24"/>
          <w:szCs w:val="24"/>
        </w:rPr>
      </w:pPr>
      <w:r>
        <w:rPr>
          <w:color w:val="221E1F"/>
          <w:sz w:val="24"/>
          <w:szCs w:val="24"/>
        </w:rPr>
        <w:t>The company observes and allows time off with pay for the following holidays:</w:t>
      </w:r>
    </w:p>
    <w:p w14:paraId="00000105" w14:textId="3FB400B3" w:rsidR="00146576" w:rsidRDefault="00000000">
      <w:pPr>
        <w:numPr>
          <w:ilvl w:val="0"/>
          <w:numId w:val="3"/>
        </w:numPr>
        <w:rPr>
          <w:color w:val="221E1F"/>
          <w:sz w:val="24"/>
          <w:szCs w:val="24"/>
        </w:rPr>
      </w:pPr>
      <w:r>
        <w:rPr>
          <w:color w:val="221E1F"/>
          <w:sz w:val="24"/>
          <w:szCs w:val="24"/>
        </w:rPr>
        <w:t>New Year’s Day</w:t>
      </w:r>
    </w:p>
    <w:p w14:paraId="778BA825" w14:textId="2CE10BD4" w:rsidR="00C5630B" w:rsidRPr="00C5630B" w:rsidRDefault="00C5630B" w:rsidP="00C5630B">
      <w:pPr>
        <w:numPr>
          <w:ilvl w:val="0"/>
          <w:numId w:val="3"/>
        </w:numPr>
        <w:rPr>
          <w:color w:val="221E1F"/>
          <w:sz w:val="24"/>
          <w:szCs w:val="24"/>
        </w:rPr>
      </w:pPr>
      <w:r>
        <w:rPr>
          <w:color w:val="221E1F"/>
          <w:sz w:val="24"/>
          <w:szCs w:val="24"/>
        </w:rPr>
        <w:t xml:space="preserve">Workdays directly before or after </w:t>
      </w:r>
      <w:r>
        <w:rPr>
          <w:color w:val="221E1F"/>
          <w:sz w:val="24"/>
          <w:szCs w:val="24"/>
        </w:rPr>
        <w:t>New Year’s</w:t>
      </w:r>
      <w:r>
        <w:rPr>
          <w:color w:val="221E1F"/>
          <w:sz w:val="24"/>
          <w:szCs w:val="24"/>
        </w:rPr>
        <w:t xml:space="preserve"> (depending on the day of the week for </w:t>
      </w:r>
      <w:r>
        <w:rPr>
          <w:color w:val="221E1F"/>
          <w:sz w:val="24"/>
          <w:szCs w:val="24"/>
        </w:rPr>
        <w:t>New Year’s</w:t>
      </w:r>
      <w:r>
        <w:rPr>
          <w:color w:val="221E1F"/>
          <w:sz w:val="24"/>
          <w:szCs w:val="24"/>
        </w:rPr>
        <w:t>)</w:t>
      </w:r>
    </w:p>
    <w:p w14:paraId="00000106" w14:textId="77777777" w:rsidR="00146576" w:rsidRDefault="00000000">
      <w:pPr>
        <w:numPr>
          <w:ilvl w:val="0"/>
          <w:numId w:val="3"/>
        </w:numPr>
        <w:rPr>
          <w:color w:val="221E1F"/>
          <w:sz w:val="24"/>
          <w:szCs w:val="24"/>
        </w:rPr>
      </w:pPr>
      <w:r>
        <w:rPr>
          <w:color w:val="221E1F"/>
          <w:sz w:val="24"/>
          <w:szCs w:val="24"/>
        </w:rPr>
        <w:t>Presidents’ Day</w:t>
      </w:r>
    </w:p>
    <w:p w14:paraId="00000107" w14:textId="77777777" w:rsidR="00146576" w:rsidRDefault="00000000">
      <w:pPr>
        <w:numPr>
          <w:ilvl w:val="0"/>
          <w:numId w:val="3"/>
        </w:numPr>
        <w:rPr>
          <w:color w:val="221E1F"/>
          <w:sz w:val="24"/>
          <w:szCs w:val="24"/>
        </w:rPr>
      </w:pPr>
      <w:r>
        <w:rPr>
          <w:color w:val="221E1F"/>
          <w:sz w:val="24"/>
          <w:szCs w:val="24"/>
        </w:rPr>
        <w:t>Good Friday</w:t>
      </w:r>
    </w:p>
    <w:p w14:paraId="00000108" w14:textId="77777777" w:rsidR="00146576" w:rsidRDefault="00000000">
      <w:pPr>
        <w:numPr>
          <w:ilvl w:val="0"/>
          <w:numId w:val="3"/>
        </w:numPr>
        <w:rPr>
          <w:color w:val="221E1F"/>
          <w:sz w:val="24"/>
          <w:szCs w:val="24"/>
        </w:rPr>
      </w:pPr>
      <w:r>
        <w:rPr>
          <w:color w:val="221E1F"/>
          <w:sz w:val="24"/>
          <w:szCs w:val="24"/>
        </w:rPr>
        <w:t>Memorial Day</w:t>
      </w:r>
    </w:p>
    <w:p w14:paraId="00000109" w14:textId="77777777" w:rsidR="00146576" w:rsidRDefault="00000000">
      <w:pPr>
        <w:numPr>
          <w:ilvl w:val="0"/>
          <w:numId w:val="3"/>
        </w:numPr>
        <w:rPr>
          <w:color w:val="221E1F"/>
          <w:sz w:val="24"/>
          <w:szCs w:val="24"/>
        </w:rPr>
      </w:pPr>
      <w:r>
        <w:rPr>
          <w:color w:val="221E1F"/>
          <w:sz w:val="24"/>
          <w:szCs w:val="24"/>
        </w:rPr>
        <w:t>Independence Day</w:t>
      </w:r>
    </w:p>
    <w:p w14:paraId="0000010A" w14:textId="77777777" w:rsidR="00146576" w:rsidRDefault="00000000">
      <w:pPr>
        <w:numPr>
          <w:ilvl w:val="0"/>
          <w:numId w:val="3"/>
        </w:numPr>
        <w:rPr>
          <w:color w:val="221E1F"/>
          <w:sz w:val="24"/>
          <w:szCs w:val="24"/>
        </w:rPr>
      </w:pPr>
      <w:r>
        <w:rPr>
          <w:color w:val="221E1F"/>
          <w:sz w:val="24"/>
          <w:szCs w:val="24"/>
        </w:rPr>
        <w:t>Labor Day</w:t>
      </w:r>
    </w:p>
    <w:p w14:paraId="0000010B" w14:textId="77777777" w:rsidR="00146576" w:rsidRDefault="00000000">
      <w:pPr>
        <w:numPr>
          <w:ilvl w:val="0"/>
          <w:numId w:val="3"/>
        </w:numPr>
        <w:rPr>
          <w:color w:val="221E1F"/>
          <w:sz w:val="24"/>
          <w:szCs w:val="24"/>
        </w:rPr>
      </w:pPr>
      <w:r>
        <w:rPr>
          <w:color w:val="221E1F"/>
          <w:sz w:val="24"/>
          <w:szCs w:val="24"/>
        </w:rPr>
        <w:t>Thanksgiving Day</w:t>
      </w:r>
    </w:p>
    <w:p w14:paraId="0000010C" w14:textId="77777777" w:rsidR="00146576" w:rsidRDefault="00000000">
      <w:pPr>
        <w:numPr>
          <w:ilvl w:val="0"/>
          <w:numId w:val="3"/>
        </w:numPr>
        <w:rPr>
          <w:color w:val="221E1F"/>
          <w:sz w:val="24"/>
          <w:szCs w:val="24"/>
        </w:rPr>
      </w:pPr>
      <w:r>
        <w:rPr>
          <w:color w:val="221E1F"/>
          <w:sz w:val="24"/>
          <w:szCs w:val="24"/>
        </w:rPr>
        <w:t>Day after Thanksgiving</w:t>
      </w:r>
    </w:p>
    <w:p w14:paraId="0000010D" w14:textId="15F2BB77" w:rsidR="00146576" w:rsidRDefault="00000000">
      <w:pPr>
        <w:numPr>
          <w:ilvl w:val="0"/>
          <w:numId w:val="3"/>
        </w:numPr>
        <w:rPr>
          <w:color w:val="221E1F"/>
          <w:sz w:val="24"/>
          <w:szCs w:val="24"/>
        </w:rPr>
      </w:pPr>
      <w:r>
        <w:rPr>
          <w:color w:val="221E1F"/>
          <w:sz w:val="24"/>
          <w:szCs w:val="24"/>
        </w:rPr>
        <w:lastRenderedPageBreak/>
        <w:t>Workday</w:t>
      </w:r>
      <w:r w:rsidR="00C5630B">
        <w:rPr>
          <w:color w:val="221E1F"/>
          <w:sz w:val="24"/>
          <w:szCs w:val="24"/>
        </w:rPr>
        <w:t>s</w:t>
      </w:r>
      <w:r>
        <w:rPr>
          <w:color w:val="221E1F"/>
          <w:sz w:val="24"/>
          <w:szCs w:val="24"/>
        </w:rPr>
        <w:t xml:space="preserve"> directly before or after Christmas (depending on the day of the week for Christmas)</w:t>
      </w:r>
    </w:p>
    <w:p w14:paraId="0000010E" w14:textId="77777777" w:rsidR="00146576" w:rsidRDefault="00000000">
      <w:pPr>
        <w:numPr>
          <w:ilvl w:val="0"/>
          <w:numId w:val="3"/>
        </w:numPr>
        <w:rPr>
          <w:color w:val="221E1F"/>
          <w:sz w:val="24"/>
          <w:szCs w:val="24"/>
        </w:rPr>
      </w:pPr>
      <w:r>
        <w:rPr>
          <w:color w:val="221E1F"/>
          <w:sz w:val="24"/>
          <w:szCs w:val="24"/>
        </w:rPr>
        <w:t>Christmas</w:t>
      </w:r>
    </w:p>
    <w:p w14:paraId="0000010F" w14:textId="77777777" w:rsidR="00146576" w:rsidRDefault="00000000">
      <w:pPr>
        <w:spacing w:after="160" w:line="288" w:lineRule="auto"/>
        <w:jc w:val="both"/>
        <w:rPr>
          <w:color w:val="221E1F"/>
          <w:sz w:val="24"/>
          <w:szCs w:val="24"/>
        </w:rPr>
      </w:pPr>
      <w:r>
        <w:rPr>
          <w:color w:val="221E1F"/>
          <w:sz w:val="24"/>
          <w:szCs w:val="24"/>
        </w:rPr>
        <w:t>Any additional holidays will be designated by the company at the start of each calendar year.</w:t>
      </w:r>
    </w:p>
    <w:p w14:paraId="00000110" w14:textId="77777777" w:rsidR="00146576" w:rsidRDefault="00000000">
      <w:pPr>
        <w:spacing w:after="160" w:line="288" w:lineRule="auto"/>
        <w:jc w:val="both"/>
        <w:rPr>
          <w:color w:val="221E1F"/>
          <w:sz w:val="24"/>
          <w:szCs w:val="24"/>
        </w:rPr>
      </w:pPr>
      <w:r>
        <w:rPr>
          <w:color w:val="221E1F"/>
          <w:sz w:val="24"/>
          <w:szCs w:val="24"/>
        </w:rPr>
        <w:t>If one of these holidays falls on a Sunday, it will be observed the following Monday.  If the holiday falls on a Saturday, the company will select either the following Monday or the preceding Friday as a substitute holiday.  The company reserves the right to pay eligible employees in lieu of time off if the holiday falls on Saturday.</w:t>
      </w:r>
    </w:p>
    <w:p w14:paraId="00000118" w14:textId="02492DE9" w:rsidR="00146576" w:rsidRDefault="00000000" w:rsidP="00C5630B">
      <w:pPr>
        <w:spacing w:after="160" w:line="288" w:lineRule="auto"/>
        <w:jc w:val="both"/>
        <w:rPr>
          <w:color w:val="221E1F"/>
          <w:sz w:val="24"/>
          <w:szCs w:val="24"/>
        </w:rPr>
      </w:pPr>
      <w:r>
        <w:rPr>
          <w:b/>
          <w:color w:val="221E1F"/>
          <w:sz w:val="24"/>
          <w:szCs w:val="24"/>
        </w:rPr>
        <w:t>Holiday pay.</w:t>
      </w:r>
      <w:r>
        <w:rPr>
          <w:color w:val="221E1F"/>
          <w:sz w:val="24"/>
          <w:szCs w:val="24"/>
        </w:rPr>
        <w:t xml:space="preserve"> </w:t>
      </w:r>
      <w:r w:rsidR="00C5630B">
        <w:rPr>
          <w:color w:val="221E1F"/>
          <w:sz w:val="24"/>
          <w:szCs w:val="24"/>
        </w:rPr>
        <w:t>E</w:t>
      </w:r>
      <w:r>
        <w:rPr>
          <w:color w:val="221E1F"/>
          <w:sz w:val="24"/>
          <w:szCs w:val="24"/>
        </w:rPr>
        <w:t xml:space="preserve">mployees are eligible </w:t>
      </w:r>
      <w:r w:rsidR="00C5630B">
        <w:rPr>
          <w:color w:val="221E1F"/>
          <w:sz w:val="24"/>
          <w:szCs w:val="24"/>
        </w:rPr>
        <w:t xml:space="preserve">not considered </w:t>
      </w:r>
      <w:r>
        <w:rPr>
          <w:color w:val="221E1F"/>
          <w:sz w:val="24"/>
          <w:szCs w:val="24"/>
        </w:rPr>
        <w:t xml:space="preserve">for holiday pay.  </w:t>
      </w:r>
    </w:p>
    <w:p w14:paraId="00000119" w14:textId="77777777" w:rsidR="00146576" w:rsidRDefault="00000000">
      <w:pPr>
        <w:spacing w:after="160" w:line="288" w:lineRule="auto"/>
        <w:jc w:val="both"/>
        <w:rPr>
          <w:color w:val="221E1F"/>
          <w:sz w:val="24"/>
          <w:szCs w:val="24"/>
        </w:rPr>
      </w:pPr>
      <w:r>
        <w:rPr>
          <w:b/>
          <w:color w:val="221E1F"/>
          <w:sz w:val="24"/>
          <w:szCs w:val="24"/>
        </w:rPr>
        <w:t>Religious observances.</w:t>
      </w:r>
      <w:r>
        <w:rPr>
          <w:color w:val="221E1F"/>
          <w:sz w:val="24"/>
          <w:szCs w:val="24"/>
        </w:rPr>
        <w:t xml:space="preserve">  Employees who need time off to observe religious practices or holidays not already scheduled by the company should speak with their supervisor.  Depending upon business needs, the employee may be able to work on a day that is normally observed as a holiday and then take time off for another religious day.  Employees may also be able to switch a scheduled day with another employee, take vacation time, or take off unpaid days.  The company will seek to accommodate individuals’ religious observances reasonably.</w:t>
      </w:r>
    </w:p>
    <w:p w14:paraId="0000011A" w14:textId="77777777" w:rsidR="00146576" w:rsidRDefault="00000000">
      <w:pPr>
        <w:spacing w:after="160" w:line="288" w:lineRule="auto"/>
        <w:jc w:val="both"/>
        <w:rPr>
          <w:b/>
          <w:color w:val="221E1F"/>
          <w:sz w:val="32"/>
          <w:szCs w:val="32"/>
        </w:rPr>
      </w:pPr>
      <w:r>
        <w:rPr>
          <w:b/>
          <w:color w:val="221E1F"/>
          <w:sz w:val="32"/>
          <w:szCs w:val="32"/>
        </w:rPr>
        <w:t>Vacation</w:t>
      </w:r>
    </w:p>
    <w:p w14:paraId="0000011B"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recognizes the importance of time off from work to relax, spend time with family, and enjoy leisure activities. The company provides paid vacation time to full-time employees for this purpose, and employees are encouraged to take a vacation during the year. Part-time employees who are regularly scheduled to work 37 or more hours per week will be eligible for paid leave on a pro-rata schedule.</w:t>
      </w:r>
    </w:p>
    <w:p w14:paraId="0000011C" w14:textId="77777777" w:rsidR="00146576" w:rsidRDefault="00000000">
      <w:pPr>
        <w:spacing w:after="160" w:line="288" w:lineRule="auto"/>
        <w:jc w:val="both"/>
        <w:rPr>
          <w:color w:val="221E1F"/>
          <w:sz w:val="24"/>
          <w:szCs w:val="24"/>
        </w:rPr>
      </w:pPr>
      <w:r>
        <w:rPr>
          <w:color w:val="221E1F"/>
          <w:sz w:val="24"/>
          <w:szCs w:val="24"/>
        </w:rPr>
        <w:t>Full-time employees will accrue paid vacation according to the following schedule (annual totals should be rounded to the nearest whole day):</w:t>
      </w:r>
    </w:p>
    <w:p w14:paraId="0000011D" w14:textId="77777777" w:rsidR="00146576" w:rsidRDefault="00000000">
      <w:pPr>
        <w:spacing w:after="160" w:line="288" w:lineRule="auto"/>
        <w:jc w:val="both"/>
        <w:rPr>
          <w:b/>
          <w:color w:val="221E1F"/>
          <w:sz w:val="24"/>
          <w:szCs w:val="24"/>
        </w:rPr>
      </w:pPr>
      <w:r>
        <w:rPr>
          <w:b/>
          <w:color w:val="221E1F"/>
          <w:sz w:val="24"/>
          <w:szCs w:val="24"/>
        </w:rPr>
        <w:t>Service Period</w:t>
      </w:r>
      <w:r>
        <w:rPr>
          <w:b/>
          <w:color w:val="221E1F"/>
          <w:sz w:val="24"/>
          <w:szCs w:val="24"/>
        </w:rPr>
        <w:tab/>
        <w:t>Monthly Vacation Accrual</w:t>
      </w:r>
    </w:p>
    <w:p w14:paraId="0000011E" w14:textId="4C72FD57" w:rsidR="00146576" w:rsidRDefault="00000000">
      <w:pPr>
        <w:spacing w:after="160" w:line="288" w:lineRule="auto"/>
        <w:jc w:val="both"/>
        <w:rPr>
          <w:color w:val="221E1F"/>
          <w:sz w:val="24"/>
          <w:szCs w:val="24"/>
        </w:rPr>
      </w:pPr>
      <w:r>
        <w:rPr>
          <w:color w:val="221E1F"/>
          <w:sz w:val="24"/>
          <w:szCs w:val="24"/>
        </w:rPr>
        <w:t>First Calendar Year</w:t>
      </w:r>
      <w:r>
        <w:rPr>
          <w:color w:val="221E1F"/>
          <w:sz w:val="24"/>
          <w:szCs w:val="24"/>
        </w:rPr>
        <w:tab/>
      </w:r>
      <w:r w:rsidR="00C5630B">
        <w:rPr>
          <w:color w:val="221E1F"/>
          <w:sz w:val="24"/>
          <w:szCs w:val="24"/>
        </w:rPr>
        <w:tab/>
      </w:r>
      <w:r>
        <w:rPr>
          <w:color w:val="221E1F"/>
          <w:sz w:val="24"/>
          <w:szCs w:val="24"/>
        </w:rPr>
        <w:t xml:space="preserve">5/6 (.83) Days </w:t>
      </w:r>
    </w:p>
    <w:p w14:paraId="0000011F" w14:textId="77777777" w:rsidR="00146576" w:rsidRDefault="00000000">
      <w:pPr>
        <w:spacing w:after="160" w:line="288" w:lineRule="auto"/>
        <w:jc w:val="both"/>
        <w:rPr>
          <w:color w:val="221E1F"/>
          <w:sz w:val="24"/>
          <w:szCs w:val="24"/>
        </w:rPr>
      </w:pPr>
      <w:r>
        <w:rPr>
          <w:color w:val="221E1F"/>
          <w:sz w:val="24"/>
          <w:szCs w:val="24"/>
        </w:rPr>
        <w:t>Calendar Years 2 – 4</w:t>
      </w:r>
      <w:r>
        <w:rPr>
          <w:color w:val="221E1F"/>
          <w:sz w:val="24"/>
          <w:szCs w:val="24"/>
        </w:rPr>
        <w:tab/>
        <w:t>5/6 (.83) Days (up to a maximum of 10 days).</w:t>
      </w:r>
    </w:p>
    <w:p w14:paraId="00000120" w14:textId="77777777" w:rsidR="00146576" w:rsidRDefault="00000000">
      <w:pPr>
        <w:spacing w:after="160" w:line="288" w:lineRule="auto"/>
        <w:jc w:val="both"/>
        <w:rPr>
          <w:color w:val="221E1F"/>
          <w:sz w:val="24"/>
          <w:szCs w:val="24"/>
        </w:rPr>
      </w:pPr>
      <w:r>
        <w:rPr>
          <w:color w:val="221E1F"/>
          <w:sz w:val="24"/>
          <w:szCs w:val="24"/>
        </w:rPr>
        <w:t>Calendar Years 5-14</w:t>
      </w:r>
      <w:r>
        <w:rPr>
          <w:color w:val="221E1F"/>
          <w:sz w:val="24"/>
          <w:szCs w:val="24"/>
        </w:rPr>
        <w:tab/>
        <w:t>1 and ¼ (1.25) Days (up to a maximum of 15 days)</w:t>
      </w:r>
    </w:p>
    <w:p w14:paraId="00000121" w14:textId="77777777" w:rsidR="00146576" w:rsidRDefault="00000000">
      <w:pPr>
        <w:spacing w:after="160" w:line="288" w:lineRule="auto"/>
        <w:jc w:val="both"/>
        <w:rPr>
          <w:color w:val="221E1F"/>
          <w:sz w:val="24"/>
          <w:szCs w:val="24"/>
        </w:rPr>
      </w:pPr>
      <w:r>
        <w:rPr>
          <w:color w:val="221E1F"/>
          <w:sz w:val="24"/>
          <w:szCs w:val="24"/>
        </w:rPr>
        <w:t>Calendar Years 15 and over</w:t>
      </w:r>
      <w:r>
        <w:rPr>
          <w:color w:val="221E1F"/>
          <w:sz w:val="24"/>
          <w:szCs w:val="24"/>
        </w:rPr>
        <w:tab/>
        <w:t>1 and 2/3 (1.67) Days (up to a maximum of 20 days)</w:t>
      </w:r>
    </w:p>
    <w:p w14:paraId="00000122" w14:textId="77777777" w:rsidR="00146576" w:rsidRDefault="00000000">
      <w:pPr>
        <w:spacing w:after="160" w:line="288" w:lineRule="auto"/>
        <w:jc w:val="both"/>
        <w:rPr>
          <w:color w:val="221E1F"/>
          <w:sz w:val="24"/>
          <w:szCs w:val="24"/>
        </w:rPr>
      </w:pPr>
      <w:r>
        <w:rPr>
          <w:color w:val="221E1F"/>
          <w:sz w:val="24"/>
          <w:szCs w:val="24"/>
        </w:rPr>
        <w:t>Employees may not take paid vacation until they have earned or accrued the vacation time. New employees accrue paid leave at the start of employment but may not take any vacation until they have completed at least six months of employment.</w:t>
      </w:r>
    </w:p>
    <w:p w14:paraId="00000123" w14:textId="77777777" w:rsidR="00146576" w:rsidRDefault="00000000">
      <w:pPr>
        <w:spacing w:after="160" w:line="288" w:lineRule="auto"/>
        <w:jc w:val="both"/>
        <w:rPr>
          <w:color w:val="221E1F"/>
          <w:sz w:val="24"/>
          <w:szCs w:val="24"/>
        </w:rPr>
      </w:pPr>
      <w:r>
        <w:rPr>
          <w:color w:val="221E1F"/>
          <w:sz w:val="24"/>
          <w:szCs w:val="24"/>
        </w:rPr>
        <w:lastRenderedPageBreak/>
        <w:t>Generally, employees should submit vacation plans to their supervisor at least four weeks before the requested vacation date. Vacation may be scheduled in increments of 1 full work day up to a maximum of 2 weeks in a row.</w:t>
      </w:r>
    </w:p>
    <w:p w14:paraId="00000124" w14:textId="77777777" w:rsidR="00146576" w:rsidRDefault="00000000">
      <w:pPr>
        <w:spacing w:after="160" w:line="288" w:lineRule="auto"/>
        <w:jc w:val="both"/>
        <w:rPr>
          <w:color w:val="221E1F"/>
          <w:sz w:val="24"/>
          <w:szCs w:val="24"/>
        </w:rPr>
      </w:pPr>
      <w:r>
        <w:rPr>
          <w:color w:val="221E1F"/>
          <w:sz w:val="24"/>
          <w:szCs w:val="24"/>
        </w:rPr>
        <w:t xml:space="preserve">Vacation should be used in the year it is earned. Employees will be permitted to carry up to 5 days of accrued vacation to the following calendar year. Still, the carry-over vacation must be used by March 31 of the following year. </w:t>
      </w:r>
      <w:r w:rsidRPr="001B6EF6">
        <w:rPr>
          <w:b/>
          <w:bCs/>
          <w:color w:val="221E1F"/>
          <w:sz w:val="24"/>
          <w:szCs w:val="24"/>
          <w:u w:val="single"/>
        </w:rPr>
        <w:t>Unused leave will be forfeited.</w:t>
      </w:r>
    </w:p>
    <w:p w14:paraId="00000129" w14:textId="126A8D95" w:rsidR="00146576" w:rsidRPr="001B6EF6" w:rsidRDefault="00000000" w:rsidP="001B6EF6">
      <w:pPr>
        <w:spacing w:after="160" w:line="288" w:lineRule="auto"/>
        <w:jc w:val="both"/>
        <w:rPr>
          <w:color w:val="221E1F"/>
          <w:sz w:val="24"/>
          <w:szCs w:val="24"/>
        </w:rPr>
      </w:pPr>
      <w:r>
        <w:rPr>
          <w:color w:val="221E1F"/>
          <w:sz w:val="24"/>
          <w:szCs w:val="24"/>
        </w:rPr>
        <w:t>Employees whose employment terminates will NOT be paid for unused vacation time accrued during the calendar year of the termination.</w:t>
      </w:r>
    </w:p>
    <w:p w14:paraId="0000012A" w14:textId="77777777" w:rsidR="00146576" w:rsidRDefault="00000000">
      <w:pPr>
        <w:spacing w:after="160" w:line="288" w:lineRule="auto"/>
        <w:jc w:val="both"/>
        <w:rPr>
          <w:b/>
          <w:color w:val="221E1F"/>
          <w:sz w:val="32"/>
          <w:szCs w:val="32"/>
        </w:rPr>
      </w:pPr>
      <w:r>
        <w:rPr>
          <w:b/>
          <w:color w:val="221E1F"/>
          <w:sz w:val="32"/>
          <w:szCs w:val="32"/>
        </w:rPr>
        <w:t>Sick Leave</w:t>
      </w:r>
    </w:p>
    <w:p w14:paraId="0000012B" w14:textId="1CC63CB6" w:rsidR="00146576" w:rsidRDefault="00000000">
      <w:pPr>
        <w:spacing w:after="160" w:line="288" w:lineRule="auto"/>
        <w:jc w:val="both"/>
        <w:rPr>
          <w:rFonts w:ascii="Times New Roman" w:eastAsia="Times New Roman" w:hAnsi="Times New Roman" w:cs="Times New Roman"/>
          <w:color w:val="221E1F"/>
          <w:sz w:val="24"/>
          <w:szCs w:val="24"/>
        </w:rPr>
      </w:pPr>
      <w:r>
        <w:rPr>
          <w:rFonts w:ascii="Times New Roman" w:eastAsia="Times New Roman" w:hAnsi="Times New Roman" w:cs="Times New Roman"/>
          <w:b/>
          <w:color w:val="221E1F"/>
          <w:sz w:val="24"/>
          <w:szCs w:val="24"/>
        </w:rPr>
        <w:t>The Cryogen Plus LLC</w:t>
      </w:r>
      <w:r>
        <w:rPr>
          <w:rFonts w:ascii="Times New Roman" w:eastAsia="Times New Roman" w:hAnsi="Times New Roman" w:cs="Times New Roman"/>
          <w:color w:val="221E1F"/>
          <w:sz w:val="24"/>
          <w:szCs w:val="24"/>
        </w:rPr>
        <w:t xml:space="preserve"> </w:t>
      </w:r>
      <w:r w:rsidRPr="001B6EF6">
        <w:rPr>
          <w:color w:val="221E1F"/>
          <w:sz w:val="24"/>
          <w:szCs w:val="24"/>
        </w:rPr>
        <w:t>does NOT provide employees with paid sick days.</w:t>
      </w:r>
      <w:r>
        <w:rPr>
          <w:rFonts w:ascii="Times New Roman" w:eastAsia="Times New Roman" w:hAnsi="Times New Roman" w:cs="Times New Roman"/>
          <w:color w:val="221E1F"/>
          <w:sz w:val="24"/>
          <w:szCs w:val="24"/>
        </w:rPr>
        <w:t xml:space="preserve"> </w:t>
      </w:r>
    </w:p>
    <w:p w14:paraId="0000012C" w14:textId="77777777" w:rsidR="00146576" w:rsidRDefault="00000000">
      <w:pPr>
        <w:spacing w:after="160" w:line="310" w:lineRule="auto"/>
        <w:jc w:val="both"/>
        <w:rPr>
          <w:b/>
          <w:color w:val="221E1F"/>
          <w:sz w:val="32"/>
          <w:szCs w:val="32"/>
        </w:rPr>
      </w:pPr>
      <w:r>
        <w:rPr>
          <w:b/>
          <w:color w:val="221E1F"/>
          <w:sz w:val="32"/>
          <w:szCs w:val="32"/>
        </w:rPr>
        <w:t>Family and Medical Leave</w:t>
      </w:r>
    </w:p>
    <w:p w14:paraId="0000012D"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complies with the federal Family and Medical Leave Act (FMLA), which requires employers to grant unpaid leaves of absence to qualified workers for specific medical and family-related reasons. The company abides by any state-regulated leave laws. The more generous of the two laws will apply to the employee if the employee is eligible under both federal and state laws. </w:t>
      </w:r>
    </w:p>
    <w:p w14:paraId="0000012E" w14:textId="77777777" w:rsidR="00146576" w:rsidRDefault="00000000">
      <w:pPr>
        <w:spacing w:after="160" w:line="288" w:lineRule="auto"/>
        <w:jc w:val="both"/>
        <w:rPr>
          <w:color w:val="221E1F"/>
          <w:sz w:val="24"/>
          <w:szCs w:val="24"/>
        </w:rPr>
      </w:pPr>
      <w:r>
        <w:rPr>
          <w:color w:val="221E1F"/>
          <w:sz w:val="24"/>
          <w:szCs w:val="24"/>
        </w:rPr>
        <w:t xml:space="preserve">Please note there are many requirements, qualifications, and exceptions under these laws, and each team member’s situation is different. Contact the Human Resources department to discuss options for leave. </w:t>
      </w:r>
    </w:p>
    <w:p w14:paraId="0000012F" w14:textId="77777777" w:rsidR="00146576" w:rsidRDefault="00000000">
      <w:pPr>
        <w:spacing w:after="160" w:line="288" w:lineRule="auto"/>
        <w:jc w:val="both"/>
        <w:rPr>
          <w:color w:val="221E1F"/>
          <w:sz w:val="24"/>
          <w:szCs w:val="24"/>
        </w:rPr>
      </w:pPr>
      <w:r>
        <w:rPr>
          <w:b/>
          <w:color w:val="221E1F"/>
          <w:sz w:val="24"/>
          <w:szCs w:val="24"/>
        </w:rPr>
        <w:t xml:space="preserve">Reasons for Taking Leave. </w:t>
      </w:r>
      <w:r>
        <w:rPr>
          <w:color w:val="221E1F"/>
          <w:sz w:val="24"/>
          <w:szCs w:val="24"/>
        </w:rPr>
        <w:t>Under federal law, unpaid leave may be requested for pregnancy and prenatal care; pre-placement activities, birth, adoption, or foster placement of a child; or the serious health condition of a child, spouse, parent, domestic partner, or employee. State law may have additional reasons defined.</w:t>
      </w:r>
    </w:p>
    <w:p w14:paraId="00000130" w14:textId="77777777" w:rsidR="00146576" w:rsidRDefault="00000000">
      <w:pPr>
        <w:spacing w:after="160" w:line="288" w:lineRule="auto"/>
        <w:jc w:val="both"/>
        <w:rPr>
          <w:color w:val="221E1F"/>
          <w:sz w:val="24"/>
          <w:szCs w:val="24"/>
        </w:rPr>
      </w:pPr>
      <w:r>
        <w:rPr>
          <w:b/>
          <w:color w:val="221E1F"/>
          <w:sz w:val="24"/>
          <w:szCs w:val="24"/>
        </w:rPr>
        <w:t xml:space="preserve">Military Family Leave Entitlements. </w:t>
      </w:r>
      <w:r>
        <w:rPr>
          <w:color w:val="221E1F"/>
          <w:sz w:val="24"/>
          <w:szCs w:val="24"/>
        </w:rPr>
        <w:t>Under federal law, unpaid leave may also be requested by eligible employees who have any qualifying exigency arising out of the fact that the spouse or a son, daughter, parent, domestic partner, or next of kin of the employee is on covered active duty (or has been notified of an impending call or order to covered active duty) in the armed forces and may use their 12-week entitlement to address certain qualifying circumstances. Qualifying circumstances may include deploying on short notice, attending certain military events, arranging for alternative child care and school activities, managing certain financial and legal arrangements, attending specific counseling sessions, engaging in rest and recuperation, and attending post-deployment reintegration briefings.</w:t>
      </w:r>
    </w:p>
    <w:p w14:paraId="00000131" w14:textId="77777777" w:rsidR="00146576" w:rsidRDefault="00000000">
      <w:pPr>
        <w:spacing w:after="160" w:line="288" w:lineRule="auto"/>
        <w:jc w:val="both"/>
        <w:rPr>
          <w:color w:val="221E1F"/>
          <w:sz w:val="24"/>
          <w:szCs w:val="24"/>
        </w:rPr>
      </w:pPr>
      <w:r>
        <w:rPr>
          <w:color w:val="221E1F"/>
          <w:sz w:val="24"/>
          <w:szCs w:val="24"/>
        </w:rPr>
        <w:lastRenderedPageBreak/>
        <w:t>The federal FMLA also includes a special leave entitlement that permits eligible employees to take up to 26 weeks to care for a covered service member for a single 12-month period. This leave applies if the employee is the spouse, son, daughter, parent, domestic partner, or next of kin caring for a covered military service member or veteran recovering from an injury or illness suffered while on active duty in the armed forces or that existed before the beginning of the member’s active duty and was aggravated by service or that manifested itself before or after the member became a veteran.</w:t>
      </w:r>
    </w:p>
    <w:p w14:paraId="00000132" w14:textId="77777777" w:rsidR="00146576" w:rsidRDefault="00000000">
      <w:pPr>
        <w:spacing w:after="160" w:line="288" w:lineRule="auto"/>
        <w:jc w:val="both"/>
        <w:rPr>
          <w:color w:val="221E1F"/>
          <w:sz w:val="24"/>
          <w:szCs w:val="24"/>
        </w:rPr>
      </w:pPr>
      <w:r>
        <w:rPr>
          <w:b/>
          <w:color w:val="221E1F"/>
          <w:sz w:val="24"/>
          <w:szCs w:val="24"/>
        </w:rPr>
        <w:t>Leave Designation. Suppose an employee does not expressly request FMLA leave. In that case,</w:t>
      </w:r>
      <w:r>
        <w:rPr>
          <w:color w:val="221E1F"/>
          <w:sz w:val="24"/>
          <w:szCs w:val="24"/>
        </w:rPr>
        <w:t xml:space="preserve"> the company reserves the right to designate a qualifying absence as FMLA leave and will give notice of the FMLA designation to the employee. Suppose an absence is a qualifying event under FMLA. In that case, the leave will run concurrently with short-term disability, long-term disability, PTO, workers’ compensation, and/or any other leave permitted by state and federal law.</w:t>
      </w:r>
    </w:p>
    <w:p w14:paraId="00000133" w14:textId="77777777" w:rsidR="00146576" w:rsidRDefault="00000000">
      <w:pPr>
        <w:spacing w:after="160" w:line="288" w:lineRule="auto"/>
        <w:jc w:val="both"/>
        <w:rPr>
          <w:color w:val="221E1F"/>
          <w:sz w:val="24"/>
          <w:szCs w:val="24"/>
        </w:rPr>
      </w:pPr>
      <w:r>
        <w:rPr>
          <w:b/>
          <w:color w:val="221E1F"/>
          <w:sz w:val="24"/>
          <w:szCs w:val="24"/>
        </w:rPr>
        <w:t xml:space="preserve">Benefits. </w:t>
      </w:r>
      <w:r>
        <w:rPr>
          <w:color w:val="221E1F"/>
          <w:sz w:val="24"/>
          <w:szCs w:val="24"/>
        </w:rPr>
        <w:t xml:space="preserve">Under federal law, employers must continue offering healthcare benefits during FMLA leave as though the employees were still at work and must pay the employer’s part of the premium. The employee will continue to be responsible for the employee’s portion of the premium. </w:t>
      </w:r>
    </w:p>
    <w:p w14:paraId="00000134" w14:textId="77777777" w:rsidR="00146576" w:rsidRDefault="00000000">
      <w:pPr>
        <w:spacing w:after="160" w:line="288" w:lineRule="auto"/>
        <w:jc w:val="both"/>
        <w:rPr>
          <w:color w:val="221E1F"/>
          <w:sz w:val="24"/>
          <w:szCs w:val="24"/>
        </w:rPr>
      </w:pPr>
      <w:r>
        <w:rPr>
          <w:b/>
          <w:color w:val="221E1F"/>
          <w:sz w:val="24"/>
          <w:szCs w:val="24"/>
        </w:rPr>
        <w:t xml:space="preserve">Interaction with Accrued Paid Time Off. </w:t>
      </w:r>
      <w:r>
        <w:rPr>
          <w:color w:val="221E1F"/>
          <w:sz w:val="24"/>
          <w:szCs w:val="24"/>
        </w:rPr>
        <w:t xml:space="preserve">FMLA leave and paid vacation will run concurrently as provided under company policy except where state law prohibits it. </w:t>
      </w:r>
    </w:p>
    <w:p w14:paraId="00000135" w14:textId="77777777" w:rsidR="00146576" w:rsidRDefault="00000000">
      <w:pPr>
        <w:spacing w:after="160" w:line="288" w:lineRule="auto"/>
        <w:jc w:val="both"/>
        <w:rPr>
          <w:color w:val="221E1F"/>
          <w:sz w:val="24"/>
          <w:szCs w:val="24"/>
        </w:rPr>
      </w:pPr>
      <w:r>
        <w:rPr>
          <w:b/>
          <w:color w:val="221E1F"/>
          <w:sz w:val="24"/>
          <w:szCs w:val="24"/>
        </w:rPr>
        <w:t xml:space="preserve">Job Protection. </w:t>
      </w:r>
      <w:r>
        <w:rPr>
          <w:color w:val="221E1F"/>
          <w:sz w:val="24"/>
          <w:szCs w:val="24"/>
        </w:rPr>
        <w:t xml:space="preserve">An employee’s job, or an equivalent job, is protected while the employee is on leave. Both federal and applicable state laws require that employees be returned to their positions or another job of pay and status at the end of FMLA leave.  </w:t>
      </w:r>
    </w:p>
    <w:p w14:paraId="00000136" w14:textId="77777777" w:rsidR="00146576" w:rsidRDefault="00000000">
      <w:pPr>
        <w:spacing w:after="160" w:line="288" w:lineRule="auto"/>
        <w:jc w:val="both"/>
        <w:rPr>
          <w:color w:val="221E1F"/>
          <w:sz w:val="24"/>
          <w:szCs w:val="24"/>
        </w:rPr>
      </w:pPr>
      <w:r>
        <w:rPr>
          <w:color w:val="221E1F"/>
          <w:sz w:val="24"/>
          <w:szCs w:val="24"/>
        </w:rPr>
        <w:t xml:space="preserve">Note: If an employee is unable to return to work after the expiration of federal or state FMLA, an extension may be granted if the condition constitutes a disability under the Americans with Disabilities Act (ADA) or in certain workers’ compensation cases.  </w:t>
      </w:r>
    </w:p>
    <w:p w14:paraId="00000137" w14:textId="77777777" w:rsidR="00146576" w:rsidRDefault="00000000">
      <w:pPr>
        <w:spacing w:after="160" w:line="288" w:lineRule="auto"/>
        <w:jc w:val="both"/>
        <w:rPr>
          <w:color w:val="221E1F"/>
          <w:sz w:val="24"/>
          <w:szCs w:val="24"/>
        </w:rPr>
      </w:pPr>
      <w:r>
        <w:rPr>
          <w:b/>
          <w:color w:val="221E1F"/>
          <w:sz w:val="24"/>
          <w:szCs w:val="24"/>
        </w:rPr>
        <w:t xml:space="preserve">Return-to-Work Policy. </w:t>
      </w:r>
      <w:r>
        <w:rPr>
          <w:color w:val="221E1F"/>
          <w:sz w:val="24"/>
          <w:szCs w:val="24"/>
        </w:rPr>
        <w:t>When such work is available, the company will attempt to provide an employee with a temporary modified or light-duty assignment in accordance with documented medical restrictions.</w:t>
      </w:r>
    </w:p>
    <w:p w14:paraId="00000138" w14:textId="77777777" w:rsidR="00146576" w:rsidRDefault="00000000">
      <w:pPr>
        <w:spacing w:after="160" w:line="310" w:lineRule="auto"/>
        <w:jc w:val="both"/>
        <w:rPr>
          <w:b/>
          <w:color w:val="221E1F"/>
          <w:sz w:val="32"/>
          <w:szCs w:val="32"/>
        </w:rPr>
      </w:pPr>
      <w:r>
        <w:rPr>
          <w:b/>
          <w:color w:val="221E1F"/>
          <w:sz w:val="32"/>
          <w:szCs w:val="32"/>
        </w:rPr>
        <w:t>Military Leave</w:t>
      </w:r>
    </w:p>
    <w:p w14:paraId="00000139"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supports the military obligations of all employees and grants leaves for uniformed service in accordance with applicable federal and state laws. Any employee who needs time off for uniformed service should immediately notify the Human Resources department and his or her supervisor, who will provide details regarding the leave. If an employee is unable to provide notice before leaving for uniformed service, a family member should notify the supervisor as soon as possible. </w:t>
      </w:r>
    </w:p>
    <w:p w14:paraId="0000013A" w14:textId="77777777" w:rsidR="00146576" w:rsidRDefault="00000000">
      <w:pPr>
        <w:spacing w:after="160" w:line="288" w:lineRule="auto"/>
        <w:jc w:val="both"/>
        <w:rPr>
          <w:color w:val="221E1F"/>
          <w:sz w:val="24"/>
          <w:szCs w:val="24"/>
        </w:rPr>
      </w:pPr>
      <w:r>
        <w:rPr>
          <w:color w:val="221E1F"/>
          <w:sz w:val="24"/>
          <w:szCs w:val="24"/>
        </w:rPr>
        <w:lastRenderedPageBreak/>
        <w:t>Upon return from military leave, employees will be granted the same seniority, pay, and benefits as if they had worked continuously. Failure to report for work within the prescribed time after completion of military service will be considered a voluntary termination.</w:t>
      </w:r>
    </w:p>
    <w:p w14:paraId="0000013C" w14:textId="1117A716" w:rsidR="00146576" w:rsidRPr="001B6EF6" w:rsidRDefault="00000000" w:rsidP="001B6EF6">
      <w:pPr>
        <w:spacing w:after="160" w:line="288" w:lineRule="auto"/>
        <w:jc w:val="both"/>
        <w:rPr>
          <w:color w:val="221E1F"/>
          <w:sz w:val="24"/>
          <w:szCs w:val="24"/>
        </w:rPr>
      </w:pPr>
      <w:r>
        <w:rPr>
          <w:color w:val="221E1F"/>
          <w:sz w:val="24"/>
          <w:szCs w:val="24"/>
        </w:rPr>
        <w:t>All employees who enter military service may accumulate a total absence of 5 years and still retain employment rights.</w:t>
      </w:r>
    </w:p>
    <w:p w14:paraId="0000013D" w14:textId="77777777" w:rsidR="00146576" w:rsidRDefault="00000000">
      <w:pPr>
        <w:spacing w:after="160" w:line="310" w:lineRule="auto"/>
        <w:jc w:val="both"/>
        <w:rPr>
          <w:b/>
          <w:color w:val="221E1F"/>
          <w:sz w:val="32"/>
          <w:szCs w:val="32"/>
        </w:rPr>
      </w:pPr>
      <w:r>
        <w:rPr>
          <w:b/>
          <w:color w:val="221E1F"/>
          <w:sz w:val="32"/>
          <w:szCs w:val="32"/>
        </w:rPr>
        <w:t>Bereavement Leave</w:t>
      </w:r>
    </w:p>
    <w:p w14:paraId="0000013E" w14:textId="77777777" w:rsidR="00146576" w:rsidRDefault="00000000">
      <w:pPr>
        <w:spacing w:after="160" w:line="288" w:lineRule="auto"/>
        <w:jc w:val="both"/>
        <w:rPr>
          <w:color w:val="221E1F"/>
          <w:sz w:val="24"/>
          <w:szCs w:val="24"/>
        </w:rPr>
      </w:pPr>
      <w:r>
        <w:rPr>
          <w:color w:val="221E1F"/>
          <w:sz w:val="24"/>
          <w:szCs w:val="24"/>
        </w:rPr>
        <w:t>Employees with more than three months’ service may take up to 3 weeks of unpaid bereavement leave upon the death of a member of their immediate family. “Immediate family members” are defined as an employee’s spouse, domestic partner, parents, stepparents, siblings, children, stepchildren, grandparent, father-in-law, mother-in-law, brother-in-law, sister-in-law, son-in-law, daughter-in-law, or grandchild. All employees may take up to one (1) day scheduled off without pay to attend the funeral of an extended family member (aunts, uncles, and cousins) and/or close associate (friend, neighbor, etc.).</w:t>
      </w:r>
    </w:p>
    <w:p w14:paraId="0000013F" w14:textId="77777777" w:rsidR="00146576" w:rsidRDefault="00000000">
      <w:pPr>
        <w:spacing w:after="160" w:line="288" w:lineRule="auto"/>
        <w:jc w:val="both"/>
        <w:rPr>
          <w:color w:val="221E1F"/>
          <w:sz w:val="24"/>
          <w:szCs w:val="24"/>
        </w:rPr>
      </w:pPr>
      <w:r>
        <w:rPr>
          <w:color w:val="221E1F"/>
          <w:sz w:val="24"/>
          <w:szCs w:val="24"/>
        </w:rPr>
        <w:t xml:space="preserve">The company may require verification of the need for the leave. The employee’s supervisor and Human Resources will consider this time off a case-by-case basis. </w:t>
      </w:r>
    </w:p>
    <w:p w14:paraId="00000140" w14:textId="77777777" w:rsidR="00146576" w:rsidRDefault="00000000">
      <w:pPr>
        <w:spacing w:after="160" w:line="310" w:lineRule="auto"/>
        <w:jc w:val="both"/>
        <w:rPr>
          <w:b/>
          <w:color w:val="221E1F"/>
          <w:sz w:val="32"/>
          <w:szCs w:val="32"/>
        </w:rPr>
      </w:pPr>
      <w:r>
        <w:rPr>
          <w:b/>
          <w:color w:val="221E1F"/>
          <w:sz w:val="32"/>
          <w:szCs w:val="32"/>
        </w:rPr>
        <w:t>Jury Duty/Court Appearance</w:t>
      </w:r>
    </w:p>
    <w:p w14:paraId="00000141" w14:textId="77777777" w:rsidR="00146576" w:rsidRDefault="00000000">
      <w:pPr>
        <w:spacing w:after="160" w:line="288" w:lineRule="auto"/>
        <w:jc w:val="both"/>
        <w:rPr>
          <w:color w:val="221E1F"/>
          <w:sz w:val="24"/>
          <w:szCs w:val="24"/>
        </w:rPr>
      </w:pPr>
      <w:r>
        <w:rPr>
          <w:color w:val="221E1F"/>
          <w:sz w:val="24"/>
          <w:szCs w:val="24"/>
        </w:rPr>
        <w:t>The company supports employees in their civic duty to serve on a jury. Employees must present any summons to jury duty to their supervisor immediately after receiving the notice to allow advance planning for an employee’s absence.</w:t>
      </w:r>
    </w:p>
    <w:p w14:paraId="00000142" w14:textId="77777777" w:rsidR="00146576" w:rsidRDefault="00000000">
      <w:pPr>
        <w:spacing w:after="160" w:line="288" w:lineRule="auto"/>
        <w:jc w:val="both"/>
        <w:rPr>
          <w:color w:val="221E1F"/>
          <w:sz w:val="24"/>
          <w:szCs w:val="24"/>
        </w:rPr>
      </w:pPr>
      <w:r>
        <w:rPr>
          <w:color w:val="221E1F"/>
          <w:sz w:val="24"/>
          <w:szCs w:val="24"/>
        </w:rPr>
        <w:t xml:space="preserve">If an employee is released from jury duty after 4 hours or less of service, he or she must report to work for the remainder of that working day.  </w:t>
      </w:r>
    </w:p>
    <w:p w14:paraId="00000143" w14:textId="77777777" w:rsidR="00146576" w:rsidRDefault="00000000">
      <w:pPr>
        <w:spacing w:after="160" w:line="288" w:lineRule="auto"/>
        <w:jc w:val="both"/>
        <w:rPr>
          <w:color w:val="221E1F"/>
          <w:sz w:val="24"/>
          <w:szCs w:val="24"/>
        </w:rPr>
      </w:pPr>
      <w:r>
        <w:rPr>
          <w:color w:val="221E1F"/>
          <w:sz w:val="24"/>
          <w:szCs w:val="24"/>
        </w:rPr>
        <w:t>Time for appearance in court for personal business will be the individual employee’s responsibility. Normally, personal days or vacation days will be used for this purpose.</w:t>
      </w:r>
    </w:p>
    <w:p w14:paraId="00000144" w14:textId="77777777" w:rsidR="00146576" w:rsidRDefault="00000000">
      <w:pPr>
        <w:spacing w:after="160" w:line="310" w:lineRule="auto"/>
        <w:jc w:val="both"/>
        <w:rPr>
          <w:b/>
          <w:color w:val="221E1F"/>
          <w:sz w:val="32"/>
          <w:szCs w:val="32"/>
        </w:rPr>
      </w:pPr>
      <w:r>
        <w:rPr>
          <w:b/>
          <w:color w:val="221E1F"/>
          <w:sz w:val="32"/>
          <w:szCs w:val="32"/>
        </w:rPr>
        <w:t>Time Off for Voting</w:t>
      </w:r>
    </w:p>
    <w:p w14:paraId="00000145"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recognizes that voting is an integral part of being in a community. In almost all cases, you will have sufficient time outside working hours to vote. If you think this won’t be the case for any reason, contact your supervisor to discuss scheduling accommodations. </w:t>
      </w:r>
    </w:p>
    <w:p w14:paraId="00000146" w14:textId="77777777" w:rsidR="00146576" w:rsidRDefault="00000000">
      <w:pPr>
        <w:spacing w:before="240" w:after="240" w:line="288" w:lineRule="auto"/>
        <w:jc w:val="center"/>
        <w:rPr>
          <w:b/>
          <w:color w:val="221E1F"/>
          <w:sz w:val="36"/>
          <w:szCs w:val="36"/>
        </w:rPr>
      </w:pPr>
      <w:r>
        <w:rPr>
          <w:b/>
          <w:color w:val="221E1F"/>
          <w:sz w:val="36"/>
          <w:szCs w:val="36"/>
        </w:rPr>
        <w:t>Employee Benefits</w:t>
      </w:r>
    </w:p>
    <w:p w14:paraId="00000147" w14:textId="77777777" w:rsidR="00146576" w:rsidRDefault="00000000">
      <w:pPr>
        <w:spacing w:after="160" w:line="288" w:lineRule="auto"/>
        <w:jc w:val="both"/>
        <w:rPr>
          <w:color w:val="221E1F"/>
          <w:sz w:val="24"/>
          <w:szCs w:val="24"/>
        </w:rPr>
      </w:pPr>
      <w:r>
        <w:rPr>
          <w:b/>
          <w:color w:val="221E1F"/>
          <w:sz w:val="24"/>
          <w:szCs w:val="24"/>
        </w:rPr>
        <w:lastRenderedPageBreak/>
        <w:t>The Cryogen Plus LLC</w:t>
      </w:r>
      <w:r>
        <w:rPr>
          <w:color w:val="221E1F"/>
          <w:sz w:val="24"/>
          <w:szCs w:val="24"/>
        </w:rPr>
        <w:t xml:space="preserve"> recognizes the value of benefits to employees and their families. The company supports employees by offering a comprehensive and competitive benefits program. For more information regarding benefit programs, please refer to the company Summary Plan Descriptions (SPD), found on the company intranet, or contact the Human Resources department. The full plan document will control the extent that the information provided here conflicts with the SPD or full plan document.</w:t>
      </w:r>
    </w:p>
    <w:p w14:paraId="00000148" w14:textId="77777777" w:rsidR="00146576" w:rsidRDefault="00000000">
      <w:pPr>
        <w:spacing w:after="160" w:line="310" w:lineRule="auto"/>
        <w:jc w:val="both"/>
        <w:rPr>
          <w:b/>
          <w:color w:val="221E1F"/>
          <w:sz w:val="32"/>
          <w:szCs w:val="32"/>
        </w:rPr>
      </w:pPr>
      <w:r>
        <w:rPr>
          <w:b/>
          <w:color w:val="221E1F"/>
          <w:sz w:val="32"/>
          <w:szCs w:val="32"/>
        </w:rPr>
        <w:t>Medical, Dental, and Vision Insurance</w:t>
      </w:r>
    </w:p>
    <w:p w14:paraId="00000149" w14:textId="5A0E78FC" w:rsidR="00146576" w:rsidRDefault="00000000">
      <w:pPr>
        <w:spacing w:after="160" w:line="288" w:lineRule="auto"/>
        <w:jc w:val="both"/>
        <w:rPr>
          <w:color w:val="212121"/>
          <w:sz w:val="24"/>
          <w:szCs w:val="24"/>
        </w:rPr>
      </w:pPr>
      <w:r>
        <w:rPr>
          <w:color w:val="212121"/>
          <w:sz w:val="24"/>
          <w:szCs w:val="24"/>
        </w:rPr>
        <w:t xml:space="preserve">Dental, Vision, Health, Life, Short/Long term Policies can be secured thru our brokerage partner, and once enrolled, a company contribution equal to 100% of </w:t>
      </w:r>
      <w:r w:rsidR="001B6EF6">
        <w:rPr>
          <w:color w:val="212121"/>
          <w:sz w:val="24"/>
          <w:szCs w:val="24"/>
        </w:rPr>
        <w:t>the monthly</w:t>
      </w:r>
      <w:r>
        <w:rPr>
          <w:color w:val="212121"/>
          <w:sz w:val="24"/>
          <w:szCs w:val="24"/>
        </w:rPr>
        <w:t xml:space="preserve"> cost (up to $200 for years of service 1-3 and $400 for five </w:t>
      </w:r>
      <w:r w:rsidR="001B6EF6">
        <w:rPr>
          <w:color w:val="212121"/>
          <w:sz w:val="24"/>
          <w:szCs w:val="24"/>
        </w:rPr>
        <w:t>years</w:t>
      </w:r>
      <w:r>
        <w:rPr>
          <w:color w:val="212121"/>
          <w:sz w:val="24"/>
          <w:szCs w:val="24"/>
        </w:rPr>
        <w:t>+) will be divided equally to each weekly check.</w:t>
      </w:r>
    </w:p>
    <w:p w14:paraId="0000014A" w14:textId="77777777" w:rsidR="00146576" w:rsidRDefault="00000000">
      <w:pPr>
        <w:spacing w:after="160" w:line="310" w:lineRule="auto"/>
        <w:jc w:val="both"/>
        <w:rPr>
          <w:b/>
          <w:color w:val="221E1F"/>
          <w:sz w:val="32"/>
          <w:szCs w:val="32"/>
        </w:rPr>
      </w:pPr>
      <w:r>
        <w:rPr>
          <w:b/>
          <w:color w:val="221E1F"/>
          <w:sz w:val="32"/>
          <w:szCs w:val="32"/>
        </w:rPr>
        <w:t>Group Life Insurance</w:t>
      </w:r>
    </w:p>
    <w:p w14:paraId="0000014B"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provides life insurance for full-time employees who work a minimum of 30 hours per week. Employees are eligible for this benefit on the first of the month following 30 days of service. The life benefit is equal to an employee’s annualized base rate. The cost of this coverage is paid for in full by the company. </w:t>
      </w:r>
    </w:p>
    <w:p w14:paraId="0000014C" w14:textId="77777777" w:rsidR="00146576" w:rsidRDefault="00000000">
      <w:pPr>
        <w:spacing w:after="160" w:line="310" w:lineRule="auto"/>
        <w:jc w:val="both"/>
        <w:rPr>
          <w:b/>
          <w:color w:val="221E1F"/>
          <w:sz w:val="32"/>
          <w:szCs w:val="32"/>
        </w:rPr>
      </w:pPr>
      <w:r>
        <w:rPr>
          <w:b/>
          <w:color w:val="221E1F"/>
          <w:sz w:val="32"/>
          <w:szCs w:val="32"/>
        </w:rPr>
        <w:t xml:space="preserve">Short-Term Disability </w:t>
      </w:r>
    </w:p>
    <w:p w14:paraId="0000014D" w14:textId="77777777" w:rsidR="00146576" w:rsidRDefault="00000000">
      <w:pPr>
        <w:spacing w:after="160" w:line="288" w:lineRule="auto"/>
        <w:jc w:val="both"/>
        <w:rPr>
          <w:color w:val="221E1F"/>
          <w:sz w:val="24"/>
          <w:szCs w:val="24"/>
        </w:rPr>
      </w:pPr>
      <w:r>
        <w:rPr>
          <w:color w:val="221E1F"/>
          <w:sz w:val="24"/>
          <w:szCs w:val="24"/>
        </w:rPr>
        <w:t>Short-term disability is offered to full-time employees working a minimum of 30 hours per week. Employees are eligible for this benefit on the first of the month following 30 days of service. Short-term disability is meant to bridge the 90-day period until long-term disability can cover an employee. If an employee becomes disabled and cannot work for a short period, this coverage pays 60 percent of the employee’s salary, up to the policy limits. This is a voluntary benefit and is funded solely by the employee.</w:t>
      </w:r>
    </w:p>
    <w:p w14:paraId="0000014E" w14:textId="77777777" w:rsidR="00146576" w:rsidRDefault="00000000">
      <w:pPr>
        <w:spacing w:after="160" w:line="288" w:lineRule="auto"/>
        <w:jc w:val="both"/>
        <w:rPr>
          <w:color w:val="221E1F"/>
          <w:sz w:val="24"/>
          <w:szCs w:val="24"/>
        </w:rPr>
      </w:pPr>
      <w:r>
        <w:rPr>
          <w:color w:val="221E1F"/>
          <w:sz w:val="24"/>
          <w:szCs w:val="24"/>
        </w:rPr>
        <w:t xml:space="preserve">Short-term disability benefits may run concurrently with FMLA leave and/or any other leave permitted by state and federal law. </w:t>
      </w:r>
    </w:p>
    <w:p w14:paraId="0000014F" w14:textId="77777777" w:rsidR="00146576" w:rsidRDefault="00000000">
      <w:pPr>
        <w:spacing w:after="160" w:line="288" w:lineRule="auto"/>
        <w:jc w:val="both"/>
        <w:rPr>
          <w:color w:val="221E1F"/>
          <w:sz w:val="24"/>
          <w:szCs w:val="24"/>
        </w:rPr>
      </w:pPr>
      <w:r>
        <w:rPr>
          <w:color w:val="221E1F"/>
          <w:sz w:val="24"/>
          <w:szCs w:val="24"/>
        </w:rPr>
        <w:t>Some states have a mandatory disability program where you may be charged a premium in the form of a payroll tax. You may elect to purchase the company disability benefits as a supplement to the state program.</w:t>
      </w:r>
    </w:p>
    <w:p w14:paraId="00000150" w14:textId="77777777" w:rsidR="00146576" w:rsidRDefault="00000000">
      <w:pPr>
        <w:spacing w:after="160" w:line="310" w:lineRule="auto"/>
        <w:jc w:val="both"/>
        <w:rPr>
          <w:b/>
          <w:color w:val="221E1F"/>
          <w:sz w:val="32"/>
          <w:szCs w:val="32"/>
        </w:rPr>
      </w:pPr>
      <w:r>
        <w:rPr>
          <w:b/>
          <w:color w:val="221E1F"/>
          <w:sz w:val="32"/>
          <w:szCs w:val="32"/>
        </w:rPr>
        <w:t xml:space="preserve">Long-Term Disability </w:t>
      </w:r>
    </w:p>
    <w:p w14:paraId="00000151" w14:textId="77777777" w:rsidR="00146576" w:rsidRDefault="00000000">
      <w:pPr>
        <w:spacing w:after="160" w:line="288" w:lineRule="auto"/>
        <w:jc w:val="both"/>
        <w:rPr>
          <w:color w:val="221E1F"/>
          <w:sz w:val="24"/>
          <w:szCs w:val="24"/>
        </w:rPr>
      </w:pPr>
      <w:r>
        <w:rPr>
          <w:color w:val="221E1F"/>
          <w:sz w:val="24"/>
          <w:szCs w:val="24"/>
        </w:rPr>
        <w:t xml:space="preserve">Long-term disability benefits are offered to full-time employees working a minimum of 30 hours per week. If an employee becomes totally disabled and cannot work for an </w:t>
      </w:r>
      <w:r>
        <w:rPr>
          <w:color w:val="221E1F"/>
          <w:sz w:val="24"/>
          <w:szCs w:val="24"/>
        </w:rPr>
        <w:lastRenderedPageBreak/>
        <w:t xml:space="preserve">extended period, this coverage pays 60 percent of the employee’s salary, up to the policy limits. This is a voluntary benefit and is funded solely by the employee. </w:t>
      </w:r>
    </w:p>
    <w:p w14:paraId="00000152" w14:textId="77777777" w:rsidR="00146576" w:rsidRDefault="00000000">
      <w:pPr>
        <w:spacing w:after="160" w:line="288" w:lineRule="auto"/>
        <w:jc w:val="both"/>
        <w:rPr>
          <w:color w:val="221E1F"/>
          <w:sz w:val="24"/>
          <w:szCs w:val="24"/>
        </w:rPr>
      </w:pPr>
      <w:r>
        <w:rPr>
          <w:color w:val="221E1F"/>
          <w:sz w:val="24"/>
          <w:szCs w:val="24"/>
        </w:rPr>
        <w:t xml:space="preserve">Long-term disability benefits will run concurrently with FMLA leave and/or any other leave permitted by state and federal law. </w:t>
      </w:r>
    </w:p>
    <w:p w14:paraId="00000153" w14:textId="77777777" w:rsidR="00146576" w:rsidRDefault="00000000">
      <w:pPr>
        <w:spacing w:after="160" w:line="310" w:lineRule="auto"/>
        <w:jc w:val="both"/>
        <w:rPr>
          <w:b/>
          <w:color w:val="221E1F"/>
          <w:sz w:val="32"/>
          <w:szCs w:val="32"/>
        </w:rPr>
      </w:pPr>
      <w:r>
        <w:rPr>
          <w:b/>
          <w:color w:val="221E1F"/>
          <w:sz w:val="32"/>
          <w:szCs w:val="32"/>
        </w:rPr>
        <w:t>401(k) Plan</w:t>
      </w:r>
    </w:p>
    <w:p w14:paraId="00000154" w14:textId="2D5F24E6"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recognizes the importance of saving for retirement and plans to offer eligible employees a 401(k) plan in the near future.  As a micro business, a 401K plan is not possible. However, </w:t>
      </w:r>
      <w:r w:rsidR="001B6EF6">
        <w:rPr>
          <w:color w:val="221E1F"/>
          <w:sz w:val="24"/>
          <w:szCs w:val="24"/>
        </w:rPr>
        <w:t>employees</w:t>
      </w:r>
      <w:r>
        <w:rPr>
          <w:color w:val="221E1F"/>
          <w:sz w:val="24"/>
          <w:szCs w:val="24"/>
        </w:rPr>
        <w:t xml:space="preserve"> can apply for a contribution of up to 3% (for years of service 1-4 and 5% for five years+) of </w:t>
      </w:r>
      <w:r w:rsidR="001B6EF6">
        <w:rPr>
          <w:color w:val="221E1F"/>
          <w:sz w:val="24"/>
          <w:szCs w:val="24"/>
        </w:rPr>
        <w:t xml:space="preserve">the employee’s </w:t>
      </w:r>
      <w:r>
        <w:rPr>
          <w:color w:val="221E1F"/>
          <w:sz w:val="24"/>
          <w:szCs w:val="24"/>
        </w:rPr>
        <w:t xml:space="preserve">annual compensation disbursed to a retirement instrument of choice. The application is due by December 15th and will be paid by March 7th of the following year. </w:t>
      </w:r>
    </w:p>
    <w:p w14:paraId="00000155" w14:textId="77777777" w:rsidR="00146576" w:rsidRDefault="00000000">
      <w:pPr>
        <w:spacing w:after="160" w:line="310" w:lineRule="auto"/>
        <w:jc w:val="both"/>
        <w:rPr>
          <w:b/>
          <w:color w:val="221E1F"/>
          <w:sz w:val="32"/>
          <w:szCs w:val="32"/>
        </w:rPr>
      </w:pPr>
      <w:r>
        <w:rPr>
          <w:b/>
          <w:color w:val="221E1F"/>
          <w:sz w:val="32"/>
          <w:szCs w:val="32"/>
        </w:rPr>
        <w:t>Workers’ Compensation</w:t>
      </w:r>
    </w:p>
    <w:p w14:paraId="00000156" w14:textId="77777777" w:rsidR="00146576" w:rsidRDefault="00000000">
      <w:pPr>
        <w:spacing w:after="160" w:line="288" w:lineRule="auto"/>
        <w:jc w:val="both"/>
        <w:rPr>
          <w:color w:val="221E1F"/>
          <w:sz w:val="24"/>
          <w:szCs w:val="24"/>
        </w:rPr>
      </w:pPr>
      <w:r>
        <w:rPr>
          <w:color w:val="221E1F"/>
          <w:sz w:val="24"/>
          <w:szCs w:val="24"/>
        </w:rPr>
        <w:t xml:space="preserve">Workers’ compensation is a “no-fault” system that provides compensation for medical expenses and wage losses to injured employees or who become ill because of employment. </w:t>
      </w:r>
    </w:p>
    <w:p w14:paraId="00000157" w14:textId="77777777" w:rsidR="00146576" w:rsidRDefault="00000000">
      <w:pPr>
        <w:spacing w:after="160" w:line="288" w:lineRule="auto"/>
        <w:jc w:val="both"/>
        <w:rPr>
          <w:color w:val="221E1F"/>
          <w:sz w:val="24"/>
          <w:szCs w:val="24"/>
        </w:rPr>
      </w:pPr>
      <w:r>
        <w:rPr>
          <w:b/>
          <w:color w:val="221E1F"/>
          <w:sz w:val="24"/>
          <w:szCs w:val="24"/>
        </w:rPr>
        <w:t>The Cryogen Plus LLC</w:t>
      </w:r>
      <w:r>
        <w:rPr>
          <w:color w:val="221E1F"/>
          <w:sz w:val="24"/>
          <w:szCs w:val="24"/>
        </w:rPr>
        <w:t xml:space="preserve"> pays the entire cost of workers’ compensation insurance. The insurance provides coverage for related medical and rehabilitation expenses and a portion of lost wages to employees who sustain an injury on the job.</w:t>
      </w:r>
    </w:p>
    <w:p w14:paraId="00000158" w14:textId="77777777" w:rsidR="00146576" w:rsidRDefault="00000000">
      <w:pPr>
        <w:spacing w:after="160" w:line="288" w:lineRule="auto"/>
        <w:jc w:val="both"/>
        <w:rPr>
          <w:color w:val="221E1F"/>
          <w:sz w:val="24"/>
          <w:szCs w:val="24"/>
        </w:rPr>
      </w:pPr>
      <w:r>
        <w:rPr>
          <w:color w:val="221E1F"/>
          <w:sz w:val="24"/>
          <w:szCs w:val="24"/>
        </w:rPr>
        <w:t>The company abides by all applicable state workers’ compensation laws and regulations.</w:t>
      </w:r>
    </w:p>
    <w:p w14:paraId="00000159" w14:textId="77777777" w:rsidR="00146576" w:rsidRDefault="00000000">
      <w:pPr>
        <w:spacing w:after="160" w:line="288" w:lineRule="auto"/>
        <w:jc w:val="both"/>
        <w:rPr>
          <w:color w:val="221E1F"/>
          <w:sz w:val="24"/>
          <w:szCs w:val="24"/>
        </w:rPr>
      </w:pPr>
      <w:r>
        <w:rPr>
          <w:color w:val="221E1F"/>
          <w:sz w:val="24"/>
          <w:szCs w:val="24"/>
        </w:rPr>
        <w:t>If an employee sustains a job-related injury or illness, it is important to notify the supervisor and Human Resources immediately. The supervisor will complete an injury report with input from the employee and return the form to the Human Resources department. Human Resources will file the claim with the insurance company. In cases of true medical emergencies, report to the nearest emergency room.</w:t>
      </w:r>
    </w:p>
    <w:p w14:paraId="0000015A" w14:textId="77777777" w:rsidR="00146576" w:rsidRDefault="00000000">
      <w:pPr>
        <w:spacing w:after="160" w:line="288" w:lineRule="auto"/>
        <w:jc w:val="both"/>
        <w:rPr>
          <w:color w:val="221E1F"/>
          <w:sz w:val="24"/>
          <w:szCs w:val="24"/>
        </w:rPr>
      </w:pPr>
      <w:r>
        <w:rPr>
          <w:color w:val="221E1F"/>
          <w:sz w:val="24"/>
          <w:szCs w:val="24"/>
        </w:rPr>
        <w:t xml:space="preserve">If applicable, workers’ compensation benefits (paid or unpaid) will run concurrently with FMLA leave, where permitted by state and federal law. </w:t>
      </w:r>
    </w:p>
    <w:p w14:paraId="0000015B" w14:textId="77777777" w:rsidR="00146576" w:rsidRDefault="00000000">
      <w:pPr>
        <w:spacing w:after="160" w:line="310" w:lineRule="auto"/>
        <w:jc w:val="both"/>
        <w:rPr>
          <w:b/>
          <w:color w:val="221E1F"/>
          <w:sz w:val="32"/>
          <w:szCs w:val="32"/>
        </w:rPr>
      </w:pPr>
      <w:r>
        <w:rPr>
          <w:b/>
          <w:color w:val="221E1F"/>
          <w:sz w:val="32"/>
          <w:szCs w:val="32"/>
        </w:rPr>
        <w:t>Employee Assistance Program</w:t>
      </w:r>
    </w:p>
    <w:p w14:paraId="0000015C" w14:textId="77777777" w:rsidR="00146576" w:rsidRDefault="00000000">
      <w:pPr>
        <w:spacing w:after="160" w:line="288" w:lineRule="auto"/>
        <w:jc w:val="both"/>
        <w:rPr>
          <w:color w:val="221E1F"/>
          <w:sz w:val="24"/>
          <w:szCs w:val="24"/>
        </w:rPr>
      </w:pPr>
      <w:r>
        <w:rPr>
          <w:color w:val="221E1F"/>
          <w:sz w:val="24"/>
          <w:szCs w:val="24"/>
        </w:rPr>
        <w:t xml:space="preserve">The Employee Assistance Program (EAP) is a resource designed to provide highly confidential and experienced help for employees in dealing with issues that affect their lives and the quality of their job performance. </w:t>
      </w:r>
      <w:r>
        <w:rPr>
          <w:b/>
          <w:color w:val="221E1F"/>
          <w:sz w:val="24"/>
          <w:szCs w:val="24"/>
        </w:rPr>
        <w:t>The Cryogen Plus LLC</w:t>
      </w:r>
      <w:r>
        <w:rPr>
          <w:color w:val="221E1F"/>
          <w:sz w:val="24"/>
          <w:szCs w:val="24"/>
        </w:rPr>
        <w:t xml:space="preserve"> wants employees to maintain a healthy balance of work and family that allows them to enjoy life. The EAP </w:t>
      </w:r>
      <w:r>
        <w:rPr>
          <w:color w:val="221E1F"/>
          <w:sz w:val="24"/>
          <w:szCs w:val="24"/>
        </w:rPr>
        <w:lastRenderedPageBreak/>
        <w:t xml:space="preserve">is a confidential counseling and referral service that can help employees successfully deal with life’s challenges. </w:t>
      </w:r>
    </w:p>
    <w:p w14:paraId="0000015D" w14:textId="77777777" w:rsidR="00146576" w:rsidRDefault="00000000">
      <w:pPr>
        <w:spacing w:after="160" w:line="288" w:lineRule="auto"/>
        <w:jc w:val="both"/>
        <w:rPr>
          <w:color w:val="221E1F"/>
          <w:sz w:val="24"/>
          <w:szCs w:val="24"/>
        </w:rPr>
      </w:pPr>
      <w:r>
        <w:rPr>
          <w:color w:val="221E1F"/>
          <w:sz w:val="24"/>
          <w:szCs w:val="24"/>
        </w:rPr>
        <w:t>This free, comprehensive counseling service offers employees three 25-minute visits per issue each year by professional, degreed counselors. For additional services, employees receive a 25 percent discount on any other services that might be needed/rendered.</w:t>
      </w:r>
    </w:p>
    <w:p w14:paraId="0000015E" w14:textId="77777777" w:rsidR="00146576" w:rsidRDefault="00000000">
      <w:pPr>
        <w:spacing w:after="160" w:line="288" w:lineRule="auto"/>
        <w:jc w:val="both"/>
        <w:rPr>
          <w:color w:val="221E1F"/>
          <w:sz w:val="24"/>
          <w:szCs w:val="24"/>
        </w:rPr>
      </w:pPr>
      <w:r>
        <w:rPr>
          <w:color w:val="221E1F"/>
          <w:sz w:val="24"/>
          <w:szCs w:val="24"/>
        </w:rPr>
        <w:t>The company encourages employees to use this valuable service whenever they need it. Employees who choose to use these counseling services are assured the information disclosed in their sessions is confidential and not available to the company, nor is the company given any information on who chooses to use the services. Employees may contact the Human Resources department for questions or additional information about this program.</w:t>
      </w:r>
    </w:p>
    <w:p w14:paraId="0000015F" w14:textId="77777777" w:rsidR="00146576" w:rsidRDefault="00000000">
      <w:pPr>
        <w:pBdr>
          <w:top w:val="none" w:sz="0" w:space="2" w:color="auto"/>
          <w:bottom w:val="none" w:sz="0" w:space="10" w:color="auto"/>
        </w:pBdr>
        <w:spacing w:line="310" w:lineRule="auto"/>
      </w:pPr>
      <w:r>
        <w:t xml:space="preserve"> </w:t>
      </w:r>
    </w:p>
    <w:p w14:paraId="00000160" w14:textId="77777777" w:rsidR="00146576" w:rsidRDefault="00000000">
      <w:pPr>
        <w:pBdr>
          <w:bottom w:val="none" w:sz="0" w:space="10" w:color="auto"/>
        </w:pBdr>
        <w:spacing w:line="288" w:lineRule="auto"/>
        <w:rPr>
          <w:b/>
          <w:color w:val="212121"/>
        </w:rPr>
      </w:pPr>
      <w:r>
        <w:rPr>
          <w:b/>
          <w:color w:val="212121"/>
        </w:rPr>
        <w:t>Contact:</w:t>
      </w:r>
    </w:p>
    <w:p w14:paraId="00000161" w14:textId="77777777" w:rsidR="00146576" w:rsidRDefault="00000000">
      <w:pPr>
        <w:pBdr>
          <w:bottom w:val="none" w:sz="0" w:space="10" w:color="auto"/>
        </w:pBdr>
        <w:shd w:val="clear" w:color="auto" w:fill="FCFCFC"/>
        <w:spacing w:line="288" w:lineRule="auto"/>
        <w:rPr>
          <w:color w:val="212121"/>
        </w:rPr>
      </w:pPr>
      <w:r>
        <w:rPr>
          <w:color w:val="212121"/>
        </w:rPr>
        <w:t xml:space="preserve">Jennine </w:t>
      </w:r>
      <w:proofErr w:type="spellStart"/>
      <w:r>
        <w:rPr>
          <w:color w:val="212121"/>
        </w:rPr>
        <w:t>Pennix</w:t>
      </w:r>
      <w:proofErr w:type="spellEnd"/>
    </w:p>
    <w:p w14:paraId="00000162" w14:textId="77777777" w:rsidR="00146576" w:rsidRDefault="00000000">
      <w:pPr>
        <w:pBdr>
          <w:bottom w:val="none" w:sz="0" w:space="10" w:color="auto"/>
        </w:pBdr>
        <w:shd w:val="clear" w:color="auto" w:fill="FCFCFC"/>
        <w:spacing w:line="288" w:lineRule="auto"/>
        <w:rPr>
          <w:color w:val="212121"/>
        </w:rPr>
      </w:pPr>
      <w:r>
        <w:rPr>
          <w:color w:val="212121"/>
        </w:rPr>
        <w:t>Health, Life, and Financial Services Consultant</w:t>
      </w:r>
    </w:p>
    <w:p w14:paraId="00000163" w14:textId="77777777" w:rsidR="00146576" w:rsidRDefault="00000000">
      <w:pPr>
        <w:pBdr>
          <w:bottom w:val="none" w:sz="0" w:space="10" w:color="auto"/>
        </w:pBdr>
        <w:shd w:val="clear" w:color="auto" w:fill="FCFCFC"/>
        <w:spacing w:line="288" w:lineRule="auto"/>
        <w:rPr>
          <w:color w:val="212121"/>
        </w:rPr>
      </w:pPr>
      <w:r>
        <w:rPr>
          <w:color w:val="212121"/>
        </w:rPr>
        <w:t>Office: 800-690-8994</w:t>
      </w:r>
    </w:p>
    <w:p w14:paraId="00000164" w14:textId="77777777" w:rsidR="00146576" w:rsidRDefault="00000000">
      <w:pPr>
        <w:pBdr>
          <w:bottom w:val="none" w:sz="0" w:space="10" w:color="auto"/>
        </w:pBdr>
        <w:shd w:val="clear" w:color="auto" w:fill="FCFCFC"/>
        <w:spacing w:line="288" w:lineRule="auto"/>
        <w:rPr>
          <w:color w:val="212121"/>
        </w:rPr>
      </w:pPr>
      <w:r>
        <w:rPr>
          <w:color w:val="212121"/>
        </w:rPr>
        <w:t xml:space="preserve">Cell: 312-656-7746 </w:t>
      </w:r>
    </w:p>
    <w:p w14:paraId="00000165" w14:textId="77777777" w:rsidR="00146576" w:rsidRDefault="00000000">
      <w:pPr>
        <w:pBdr>
          <w:bottom w:val="none" w:sz="0" w:space="10" w:color="auto"/>
        </w:pBdr>
        <w:shd w:val="clear" w:color="auto" w:fill="FCFCFC"/>
        <w:spacing w:line="288" w:lineRule="auto"/>
        <w:rPr>
          <w:color w:val="212121"/>
        </w:rPr>
      </w:pPr>
      <w:r>
        <w:rPr>
          <w:color w:val="212121"/>
        </w:rPr>
        <w:t>Fax: 312-586-7969</w:t>
      </w:r>
    </w:p>
    <w:p w14:paraId="00000166" w14:textId="77777777" w:rsidR="00146576" w:rsidRDefault="00000000">
      <w:pPr>
        <w:pBdr>
          <w:bottom w:val="none" w:sz="0" w:space="10" w:color="auto"/>
        </w:pBdr>
        <w:shd w:val="clear" w:color="auto" w:fill="FCFCFC"/>
        <w:spacing w:line="288" w:lineRule="auto"/>
        <w:rPr>
          <w:color w:val="1155CC"/>
        </w:rPr>
      </w:pPr>
      <w:r>
        <w:rPr>
          <w:color w:val="212121"/>
        </w:rPr>
        <w:t xml:space="preserve"> </w:t>
      </w:r>
      <w:r>
        <w:rPr>
          <w:color w:val="1155CC"/>
        </w:rPr>
        <w:t>jpennix@myhst.com</w:t>
      </w:r>
    </w:p>
    <w:p w14:paraId="00000167" w14:textId="77777777" w:rsidR="00146576" w:rsidRDefault="00000000">
      <w:pPr>
        <w:pBdr>
          <w:bottom w:val="none" w:sz="0" w:space="10" w:color="auto"/>
        </w:pBdr>
        <w:shd w:val="clear" w:color="auto" w:fill="FCFCFC"/>
        <w:spacing w:line="288" w:lineRule="auto"/>
        <w:rPr>
          <w:color w:val="212121"/>
        </w:rPr>
      </w:pPr>
      <w:hyperlink r:id="rId5">
        <w:r>
          <w:rPr>
            <w:color w:val="212121"/>
          </w:rPr>
          <w:t>http://myhst.com/agent/jennine-pennix/</w:t>
        </w:r>
      </w:hyperlink>
      <w:r>
        <w:rPr>
          <w:color w:val="212121"/>
        </w:rPr>
        <w:t xml:space="preserve"> </w:t>
      </w:r>
    </w:p>
    <w:p w14:paraId="00000168" w14:textId="77777777" w:rsidR="00146576" w:rsidRDefault="00000000">
      <w:pPr>
        <w:pBdr>
          <w:bottom w:val="none" w:sz="0" w:space="10" w:color="auto"/>
        </w:pBdr>
        <w:shd w:val="clear" w:color="auto" w:fill="FCFCFC"/>
        <w:spacing w:line="288" w:lineRule="auto"/>
        <w:rPr>
          <w:color w:val="212121"/>
        </w:rPr>
      </w:pPr>
      <w:hyperlink r:id="rId6">
        <w:r>
          <w:rPr>
            <w:color w:val="212121"/>
          </w:rPr>
          <w:t>https://calendly.com/jpennix/plan-options-needs-assessment</w:t>
        </w:r>
      </w:hyperlink>
    </w:p>
    <w:p w14:paraId="00000169" w14:textId="77777777" w:rsidR="00146576" w:rsidRDefault="00146576"/>
    <w:p w14:paraId="0000016A" w14:textId="77777777" w:rsidR="00146576" w:rsidRDefault="00146576"/>
    <w:p w14:paraId="0000016B" w14:textId="77777777" w:rsidR="00146576" w:rsidRDefault="00146576"/>
    <w:p w14:paraId="0000016C" w14:textId="77777777" w:rsidR="00146576" w:rsidRDefault="00146576"/>
    <w:p w14:paraId="0000016D" w14:textId="77777777" w:rsidR="00146576" w:rsidRDefault="00146576"/>
    <w:p w14:paraId="0000016E" w14:textId="77777777" w:rsidR="00146576" w:rsidRDefault="00146576"/>
    <w:p w14:paraId="0000016F" w14:textId="77777777" w:rsidR="00146576" w:rsidRDefault="00146576"/>
    <w:p w14:paraId="00000170" w14:textId="77777777" w:rsidR="00146576" w:rsidRDefault="00146576"/>
    <w:p w14:paraId="00000171" w14:textId="77777777" w:rsidR="00146576" w:rsidRDefault="00146576"/>
    <w:p w14:paraId="00000172" w14:textId="77777777" w:rsidR="00146576" w:rsidRDefault="00146576"/>
    <w:p w14:paraId="00000173" w14:textId="77777777" w:rsidR="00146576" w:rsidRDefault="00146576"/>
    <w:p w14:paraId="00000174" w14:textId="77777777" w:rsidR="00146576" w:rsidRDefault="00146576"/>
    <w:p w14:paraId="00000175" w14:textId="77777777" w:rsidR="00146576" w:rsidRDefault="00146576"/>
    <w:p w14:paraId="00000176" w14:textId="77777777" w:rsidR="00146576" w:rsidRDefault="00146576"/>
    <w:p w14:paraId="00000177" w14:textId="77777777" w:rsidR="00146576" w:rsidRDefault="00146576"/>
    <w:p w14:paraId="00000178" w14:textId="77777777" w:rsidR="00146576" w:rsidRDefault="00146576"/>
    <w:p w14:paraId="00000179" w14:textId="77777777" w:rsidR="00146576" w:rsidRDefault="00146576"/>
    <w:p w14:paraId="0000017A" w14:textId="77777777" w:rsidR="00146576" w:rsidRDefault="00146576"/>
    <w:p w14:paraId="0000017B" w14:textId="77777777" w:rsidR="00146576" w:rsidRDefault="00000000">
      <w:pPr>
        <w:spacing w:before="240" w:after="240" w:line="288" w:lineRule="auto"/>
        <w:jc w:val="center"/>
        <w:rPr>
          <w:b/>
          <w:color w:val="221E1F"/>
          <w:sz w:val="36"/>
          <w:szCs w:val="36"/>
        </w:rPr>
      </w:pPr>
      <w:r>
        <w:rPr>
          <w:b/>
          <w:color w:val="221E1F"/>
          <w:sz w:val="36"/>
          <w:szCs w:val="36"/>
        </w:rPr>
        <w:lastRenderedPageBreak/>
        <w:t>EMPLOYEE HANDBOOK ACKNOWLEDGMENT AND RECEIPT</w:t>
      </w:r>
    </w:p>
    <w:p w14:paraId="0000017C" w14:textId="77777777" w:rsidR="00146576" w:rsidRDefault="00000000">
      <w:pPr>
        <w:spacing w:after="160" w:line="288" w:lineRule="auto"/>
        <w:jc w:val="both"/>
        <w:rPr>
          <w:color w:val="221E1F"/>
          <w:sz w:val="24"/>
          <w:szCs w:val="24"/>
        </w:rPr>
      </w:pPr>
      <w:r>
        <w:rPr>
          <w:color w:val="221E1F"/>
          <w:sz w:val="24"/>
          <w:szCs w:val="24"/>
        </w:rPr>
        <w:t xml:space="preserve">I hereby acknowledge receipt of the employee handbook of </w:t>
      </w:r>
      <w:r>
        <w:rPr>
          <w:b/>
          <w:color w:val="221E1F"/>
          <w:sz w:val="24"/>
          <w:szCs w:val="24"/>
        </w:rPr>
        <w:t xml:space="preserve">the Cryogen Plus LLC. </w:t>
      </w:r>
      <w:r>
        <w:rPr>
          <w:color w:val="221E1F"/>
          <w:sz w:val="24"/>
          <w:szCs w:val="24"/>
        </w:rPr>
        <w:t>I understand and agree that it is my responsibility to read and comply with the policies in the handbook.</w:t>
      </w:r>
    </w:p>
    <w:p w14:paraId="0000017D" w14:textId="77777777" w:rsidR="00146576" w:rsidRDefault="00000000">
      <w:pPr>
        <w:spacing w:after="160" w:line="288" w:lineRule="auto"/>
        <w:jc w:val="both"/>
        <w:rPr>
          <w:color w:val="221E1F"/>
          <w:sz w:val="24"/>
          <w:szCs w:val="24"/>
        </w:rPr>
      </w:pPr>
      <w:r>
        <w:rPr>
          <w:color w:val="221E1F"/>
          <w:sz w:val="24"/>
          <w:szCs w:val="24"/>
        </w:rPr>
        <w:t>I understand that the handbook and all other written and oral materials provided to me are intended for informational purposes only. Neither it, company practices, nor other communications create an employment contract or term. I understand that the policies and benefits, both in the handbook and those communicated to me in any different fashion, are subject to interpretation, review, and change by management at any time without notice.</w:t>
      </w:r>
    </w:p>
    <w:p w14:paraId="0000017E" w14:textId="77777777" w:rsidR="00146576" w:rsidRDefault="00000000">
      <w:pPr>
        <w:spacing w:after="160" w:line="288" w:lineRule="auto"/>
        <w:jc w:val="both"/>
        <w:rPr>
          <w:color w:val="221E1F"/>
          <w:sz w:val="24"/>
          <w:szCs w:val="24"/>
        </w:rPr>
      </w:pPr>
      <w:r>
        <w:rPr>
          <w:color w:val="221E1F"/>
          <w:sz w:val="24"/>
          <w:szCs w:val="24"/>
        </w:rPr>
        <w:t>I further agree that neither this document nor any other communication shall bind the company to employ me now or hereafter and that the company or I may terminate my employment without reason. I understand that no company representative has any authority to enter into any agreement for employment for any specified period, to assure any other personnel action, to assure any benefits or terms or conditions of employment, or make any agreement contrary to the preceding.</w:t>
      </w:r>
    </w:p>
    <w:p w14:paraId="0000017F" w14:textId="77777777" w:rsidR="00146576" w:rsidRDefault="00000000">
      <w:pPr>
        <w:spacing w:after="160" w:line="288" w:lineRule="auto"/>
        <w:jc w:val="both"/>
        <w:rPr>
          <w:color w:val="221E1F"/>
          <w:sz w:val="24"/>
          <w:szCs w:val="24"/>
        </w:rPr>
      </w:pPr>
      <w:r>
        <w:rPr>
          <w:color w:val="221E1F"/>
          <w:sz w:val="24"/>
          <w:szCs w:val="24"/>
        </w:rPr>
        <w:t>I also understand and agree that this agreement may not be modified orally and that only the company's president may make a commitment for employment. I also understand that if such an agreement is made, it must be signed by the company's president in writing.</w:t>
      </w:r>
    </w:p>
    <w:p w14:paraId="00000180" w14:textId="77777777" w:rsidR="00146576" w:rsidRDefault="00146576"/>
    <w:p w14:paraId="00000181" w14:textId="77777777" w:rsidR="00146576" w:rsidRDefault="00000000">
      <w:pPr>
        <w:spacing w:line="288" w:lineRule="auto"/>
        <w:jc w:val="both"/>
        <w:rPr>
          <w:color w:val="221E1F"/>
          <w:sz w:val="24"/>
          <w:szCs w:val="24"/>
        </w:rPr>
      </w:pPr>
      <w:r>
        <w:rPr>
          <w:color w:val="221E1F"/>
          <w:sz w:val="24"/>
          <w:szCs w:val="24"/>
        </w:rPr>
        <w:t>_____________________________________</w:t>
      </w:r>
    </w:p>
    <w:p w14:paraId="00000182" w14:textId="77777777" w:rsidR="00146576" w:rsidRDefault="00000000">
      <w:pPr>
        <w:spacing w:line="288" w:lineRule="auto"/>
        <w:jc w:val="both"/>
        <w:rPr>
          <w:color w:val="221E1F"/>
          <w:sz w:val="24"/>
          <w:szCs w:val="24"/>
        </w:rPr>
      </w:pPr>
      <w:r>
        <w:rPr>
          <w:color w:val="221E1F"/>
          <w:sz w:val="24"/>
          <w:szCs w:val="24"/>
        </w:rPr>
        <w:t>Employee’s Name in Print</w:t>
      </w:r>
    </w:p>
    <w:p w14:paraId="00000183" w14:textId="77777777" w:rsidR="00146576" w:rsidRDefault="00146576"/>
    <w:p w14:paraId="00000184" w14:textId="77777777" w:rsidR="00146576" w:rsidRDefault="00000000">
      <w:pPr>
        <w:spacing w:line="288" w:lineRule="auto"/>
        <w:jc w:val="both"/>
        <w:rPr>
          <w:color w:val="221E1F"/>
          <w:sz w:val="24"/>
          <w:szCs w:val="24"/>
        </w:rPr>
      </w:pPr>
      <w:r>
        <w:rPr>
          <w:color w:val="221E1F"/>
          <w:sz w:val="24"/>
          <w:szCs w:val="24"/>
        </w:rPr>
        <w:t>_____________________________________</w:t>
      </w:r>
    </w:p>
    <w:p w14:paraId="00000185" w14:textId="77777777" w:rsidR="00146576" w:rsidRDefault="00000000">
      <w:pPr>
        <w:spacing w:line="288" w:lineRule="auto"/>
        <w:jc w:val="both"/>
        <w:rPr>
          <w:color w:val="221E1F"/>
          <w:sz w:val="24"/>
          <w:szCs w:val="24"/>
        </w:rPr>
      </w:pPr>
      <w:r>
        <w:rPr>
          <w:color w:val="221E1F"/>
          <w:sz w:val="24"/>
          <w:szCs w:val="24"/>
        </w:rPr>
        <w:t>Signature of Employee</w:t>
      </w:r>
    </w:p>
    <w:p w14:paraId="00000186" w14:textId="77777777" w:rsidR="00146576" w:rsidRDefault="00146576"/>
    <w:p w14:paraId="00000187" w14:textId="77777777" w:rsidR="00146576" w:rsidRDefault="00000000">
      <w:pPr>
        <w:spacing w:line="288" w:lineRule="auto"/>
        <w:jc w:val="both"/>
        <w:rPr>
          <w:color w:val="221E1F"/>
          <w:sz w:val="24"/>
          <w:szCs w:val="24"/>
        </w:rPr>
      </w:pPr>
      <w:r>
        <w:rPr>
          <w:color w:val="221E1F"/>
          <w:sz w:val="24"/>
          <w:szCs w:val="24"/>
        </w:rPr>
        <w:t>_______________________</w:t>
      </w:r>
    </w:p>
    <w:p w14:paraId="00000188" w14:textId="77777777" w:rsidR="00146576" w:rsidRDefault="00000000">
      <w:pPr>
        <w:spacing w:line="288" w:lineRule="auto"/>
        <w:jc w:val="both"/>
        <w:rPr>
          <w:color w:val="221E1F"/>
          <w:sz w:val="24"/>
          <w:szCs w:val="24"/>
        </w:rPr>
      </w:pPr>
      <w:r>
        <w:rPr>
          <w:color w:val="221E1F"/>
          <w:sz w:val="24"/>
          <w:szCs w:val="24"/>
        </w:rPr>
        <w:t>Date Signed by Employee</w:t>
      </w:r>
    </w:p>
    <w:p w14:paraId="00000189" w14:textId="77777777" w:rsidR="00146576" w:rsidRDefault="00146576"/>
    <w:p w14:paraId="0000018A" w14:textId="77777777" w:rsidR="00146576" w:rsidRDefault="00000000">
      <w:pPr>
        <w:spacing w:after="160" w:line="310" w:lineRule="auto"/>
        <w:jc w:val="both"/>
        <w:rPr>
          <w:b/>
          <w:color w:val="221E1F"/>
          <w:sz w:val="24"/>
          <w:szCs w:val="24"/>
        </w:rPr>
      </w:pPr>
      <w:r>
        <w:rPr>
          <w:b/>
          <w:color w:val="221E1F"/>
          <w:sz w:val="24"/>
          <w:szCs w:val="24"/>
        </w:rPr>
        <w:t>TO BE PLACED IN THE EMPLOYEE’S PERSONNEL FILE</w:t>
      </w:r>
    </w:p>
    <w:p w14:paraId="0000018B" w14:textId="77777777" w:rsidR="00146576" w:rsidRDefault="00146576"/>
    <w:sectPr w:rsidR="001465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50D49"/>
    <w:multiLevelType w:val="multilevel"/>
    <w:tmpl w:val="926CD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583E17"/>
    <w:multiLevelType w:val="multilevel"/>
    <w:tmpl w:val="80269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184B25"/>
    <w:multiLevelType w:val="multilevel"/>
    <w:tmpl w:val="0D98C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7233835">
    <w:abstractNumId w:val="0"/>
  </w:num>
  <w:num w:numId="2" w16cid:durableId="1074860151">
    <w:abstractNumId w:val="1"/>
  </w:num>
  <w:num w:numId="3" w16cid:durableId="1484347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76"/>
    <w:rsid w:val="00146576"/>
    <w:rsid w:val="001B6EF6"/>
    <w:rsid w:val="00A23166"/>
    <w:rsid w:val="00BC056E"/>
    <w:rsid w:val="00C5630B"/>
    <w:rsid w:val="00D51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B87EC3"/>
  <w15:docId w15:val="{B27693A1-D5C4-104D-8D25-DFD95461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ly.com/jpennix/plan-options-needs-assessment" TargetMode="External"/><Relationship Id="rId5" Type="http://schemas.openxmlformats.org/officeDocument/2006/relationships/hyperlink" Target="http://myhst.com/agent/jennine-penni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8628</Words>
  <Characters>49181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tynisha.astrel@pcmaproductions.com</cp:lastModifiedBy>
  <cp:revision>2</cp:revision>
  <dcterms:created xsi:type="dcterms:W3CDTF">2023-01-29T20:53:00Z</dcterms:created>
  <dcterms:modified xsi:type="dcterms:W3CDTF">2023-01-29T20:53:00Z</dcterms:modified>
</cp:coreProperties>
</file>